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B83070" w:rsidRPr="00CB475A" w:rsidTr="00615725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B83070" w:rsidRDefault="00B83070">
            <w:pPr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B83070" w:rsidRPr="00CB475A" w:rsidRDefault="008E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B83070" w:rsidRPr="00CB475A" w:rsidRDefault="008E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постановлением Правительства Мурманской области</w:t>
            </w:r>
          </w:p>
          <w:p w:rsidR="00B83070" w:rsidRPr="00CB475A" w:rsidRDefault="008E0F9D" w:rsidP="00AB4DD7">
            <w:pPr>
              <w:spacing w:after="0" w:line="240" w:lineRule="auto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AB4DD7">
              <w:rPr>
                <w:rFonts w:ascii="Times New Roman" w:eastAsia="Times New Roman" w:hAnsi="Times New Roman" w:cs="Times New Roman"/>
                <w:sz w:val="28"/>
              </w:rPr>
              <w:t>20.01.2020</w:t>
            </w: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AB4DD7">
              <w:rPr>
                <w:rFonts w:ascii="Times New Roman" w:eastAsia="Times New Roman" w:hAnsi="Times New Roman" w:cs="Times New Roman"/>
                <w:sz w:val="28"/>
              </w:rPr>
              <w:t>7-ПП</w:t>
            </w:r>
          </w:p>
        </w:tc>
      </w:tr>
    </w:tbl>
    <w:p w:rsidR="00B83070" w:rsidRPr="00CB475A" w:rsidRDefault="00B83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B83070" w:rsidRPr="00CB475A" w:rsidRDefault="00B83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B83070" w:rsidRPr="00CB475A" w:rsidRDefault="00B83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75A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75A">
        <w:rPr>
          <w:rFonts w:ascii="Times New Roman" w:eastAsia="Times New Roman" w:hAnsi="Times New Roman" w:cs="Times New Roman"/>
          <w:b/>
          <w:sz w:val="28"/>
        </w:rPr>
        <w:t xml:space="preserve">предоставления грантов в форме субсидии из областного бюджета  некоммерческим организациям, не являющимся казенными учреждениями, на реализацию программ индивидуального сопровождения обучающихся Мурманской области, </w:t>
      </w: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475A">
        <w:rPr>
          <w:rFonts w:ascii="Times New Roman" w:eastAsia="Times New Roman" w:hAnsi="Times New Roman" w:cs="Times New Roman"/>
          <w:b/>
          <w:sz w:val="28"/>
        </w:rPr>
        <w:t>достигших высоких результатов в научно-исследовательской, изобретательской и проектной деятельности</w:t>
      </w:r>
    </w:p>
    <w:p w:rsidR="00B83070" w:rsidRPr="00CB475A" w:rsidRDefault="00B830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3070" w:rsidRPr="00CB475A" w:rsidRDefault="008E0F9D" w:rsidP="006D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B83070" w:rsidRPr="00CB475A" w:rsidRDefault="00B8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1.1. 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Настоящий Порядок  предоставления грантов в форме субсидии из областного бюджета  некоммерческим организациям, не являющимся казенными учреждениями,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деятельности, разработан в соответствии с пунктом 4 статьи 78.1 Бюджетного кодекса Российской Федерации и определяет условия конкурсного отбора на предоставление гранта в форме субсидии некоммерческим организациям, не являющимся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казенными учреждениями, в том числе бюджетным и автономным учреждениям, включая учреждения, в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которых исполнительные органы государственной власти Мурманской области не осуществляют функции и полномочия </w:t>
      </w:r>
      <w:r w:rsidRPr="00A06D61">
        <w:rPr>
          <w:rFonts w:ascii="Times New Roman" w:eastAsia="Times New Roman" w:hAnsi="Times New Roman" w:cs="Times New Roman"/>
          <w:sz w:val="28"/>
        </w:rPr>
        <w:t>учредителя,</w:t>
      </w:r>
      <w:r w:rsidRPr="00CB475A">
        <w:rPr>
          <w:rFonts w:ascii="Times New Roman" w:eastAsia="Times New Roman" w:hAnsi="Times New Roman" w:cs="Times New Roman"/>
          <w:sz w:val="28"/>
        </w:rPr>
        <w:t xml:space="preserve"> 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деятельности, и </w:t>
      </w: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правила </w:t>
      </w:r>
      <w:r w:rsidRPr="00CB475A">
        <w:rPr>
          <w:rFonts w:ascii="Times New Roman" w:eastAsia="Times New Roman" w:hAnsi="Times New Roman" w:cs="Times New Roman"/>
          <w:sz w:val="28"/>
        </w:rPr>
        <w:t>предоставления грантов в форме субсидии из областного бюджета (далее соответственно – Порядок, конкурсный отбор, грант).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1.2. Грант предоставляется в рамках мероприятий государственной программы Мурманской области </w:t>
      </w: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«Развитие образования», утвержденной постановлением Правительства Мурманской области от 30.09.2013                № 568-ПП, с  целью</w:t>
      </w:r>
      <w:r w:rsidR="006B46A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ф</w:t>
      </w:r>
      <w:r w:rsidRPr="00CB475A">
        <w:rPr>
          <w:rFonts w:ascii="Times New Roman" w:eastAsia="Times New Roman" w:hAnsi="Times New Roman" w:cs="Times New Roman"/>
          <w:sz w:val="28"/>
        </w:rPr>
        <w:t xml:space="preserve">инансового обеспечения программ индивидуального сопровождения обучающихся, которые являются авторами  перспективных для дальнейшей разработки научно-исследовательских проектов или изобретений (далее - программа), включающих мероприятия, направленные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: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B475A">
        <w:rPr>
          <w:rFonts w:ascii="Times New Roman" w:eastAsia="Times New Roman" w:hAnsi="Times New Roman" w:cs="Times New Roman"/>
          <w:sz w:val="28"/>
        </w:rPr>
        <w:t xml:space="preserve">- подготовку обучающегося к участию в конкурсных мероприятиях федерального и международного уровня (оказание содействия </w:t>
      </w:r>
      <w:r w:rsidRPr="00CB475A">
        <w:rPr>
          <w:rFonts w:ascii="Times New Roman" w:eastAsia="Times New Roman" w:hAnsi="Times New Roman" w:cs="Times New Roman"/>
          <w:sz w:val="28"/>
        </w:rPr>
        <w:lastRenderedPageBreak/>
        <w:t>обучающемуся в изготовлении  стендовых материалов и опытного образца изобретения, наглядных материалов (моделей) исследований и проектов);</w:t>
      </w:r>
      <w:proofErr w:type="gramEnd"/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организацию консультаций, дополнительных занятий с обучающимся по  вопросам в сфере его исследования (проекта, изобретения), в том числе с привлечением внешних специалистов;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организацию участия обучающегося в  образовательных мероприятиях (семинарах, профильных сменах и пр.) по  вопросам в сфере его исследования (проекта) и/или мероприятиях, направленных на развитие компетенций в научно-исследовательской и проектной деятельности;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организационно-методическую и  материальную поддержку педагога-наставника обучающегося.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1.3. </w:t>
      </w:r>
      <w:r w:rsidRPr="00CB475A">
        <w:rPr>
          <w:rFonts w:ascii="Times New Roman" w:eastAsia="Times New Roman" w:hAnsi="Times New Roman" w:cs="Times New Roman"/>
          <w:sz w:val="28"/>
        </w:rPr>
        <w:t xml:space="preserve">Гранты предоставляются главным распорядителем бюджетных средств – Министерством образования и науки Мурманской области (далее - Главный распорядитель как получатель бюджетных средств, Министерство).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1.4. Определение </w:t>
      </w:r>
      <w:r w:rsidRPr="00A06D61">
        <w:rPr>
          <w:rFonts w:ascii="Times New Roman" w:eastAsia="Times New Roman" w:hAnsi="Times New Roman" w:cs="Times New Roman"/>
          <w:sz w:val="28"/>
        </w:rPr>
        <w:t>объема средств, направляемых на предоставление грантов в рамках конкурсного отбора,  и предельного размера гранта осуществляется приказом Министерства</w:t>
      </w:r>
      <w:r w:rsidRPr="00CB475A">
        <w:rPr>
          <w:rFonts w:ascii="Times New Roman" w:eastAsia="Times New Roman" w:hAnsi="Times New Roman" w:cs="Times New Roman"/>
          <w:sz w:val="28"/>
        </w:rPr>
        <w:t xml:space="preserve">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Главному распорядителю как получателю бюджетных средств на цели, указанные в пункте 1.2 настоящего Порядка.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1.5. Претендентами на получение гранта являются</w:t>
      </w:r>
      <w:r w:rsidRPr="00CB475A">
        <w:rPr>
          <w:rFonts w:ascii="Times New Roman" w:eastAsia="Times New Roman" w:hAnsi="Times New Roman" w:cs="Times New Roman"/>
          <w:sz w:val="28"/>
        </w:rPr>
        <w:t xml:space="preserve"> бюджетные и автономные государственные, муниципальные </w:t>
      </w:r>
      <w:r w:rsidRPr="00A06D61">
        <w:rPr>
          <w:rFonts w:ascii="Times New Roman" w:eastAsia="Times New Roman" w:hAnsi="Times New Roman" w:cs="Times New Roman"/>
          <w:sz w:val="28"/>
        </w:rPr>
        <w:t>учреждения, автономные некоммерческие организации и негосударственные некоммерческие организации</w:t>
      </w:r>
      <w:r w:rsidRPr="00A06D61">
        <w:rPr>
          <w:rFonts w:ascii="Times New Roman" w:eastAsia="Times New Roman" w:hAnsi="Times New Roman" w:cs="Times New Roman"/>
          <w:spacing w:val="2"/>
          <w:sz w:val="28"/>
        </w:rPr>
        <w:t>,</w:t>
      </w: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являющиеся победителями конкурсного отбора (далее – претендент, Победитель, </w:t>
      </w:r>
      <w:proofErr w:type="spellStart"/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грантополучатель</w:t>
      </w:r>
      <w:proofErr w:type="spellEnd"/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).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1.6. К участию в конкурсном отборе допускаются претенденты, подавшие заявку на участие в конкурсном отборе (далее – заявка) </w:t>
      </w:r>
      <w:r w:rsidRPr="00A06D61">
        <w:rPr>
          <w:rFonts w:ascii="Times New Roman" w:eastAsia="Times New Roman" w:hAnsi="Times New Roman" w:cs="Times New Roman"/>
          <w:sz w:val="28"/>
        </w:rPr>
        <w:t>в установленные в объявлении о проведении конкурсного отбора сроки</w:t>
      </w:r>
      <w:r w:rsidRPr="00CB475A">
        <w:rPr>
          <w:rFonts w:ascii="Times New Roman" w:eastAsia="Times New Roman" w:hAnsi="Times New Roman" w:cs="Times New Roman"/>
          <w:sz w:val="28"/>
        </w:rPr>
        <w:t xml:space="preserve"> и соответствующие всем следующим требованиям: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1.6.1. Претендент зарегистрирован в установленном порядке в качестве налогоплательщика в Мурманской области и осуществляет свою деятельность на ее территории.</w:t>
      </w:r>
    </w:p>
    <w:p w:rsidR="006B46A9" w:rsidRPr="00AF30CA" w:rsidRDefault="008E0F9D" w:rsidP="006B46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5A">
        <w:rPr>
          <w:rFonts w:ascii="Times New Roman" w:hAnsi="Times New Roman" w:cs="Times New Roman"/>
          <w:sz w:val="28"/>
        </w:rPr>
        <w:t xml:space="preserve">1.6.2. </w:t>
      </w:r>
      <w:r w:rsidR="006B46A9" w:rsidRPr="00AF30CA">
        <w:rPr>
          <w:rFonts w:ascii="Times New Roman" w:hAnsi="Times New Roman" w:cs="Times New Roman"/>
          <w:sz w:val="28"/>
          <w:szCs w:val="28"/>
        </w:rPr>
        <w:t>На дату подачи заявки претендент не находится в процессе ликвидации, реорганизации,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1.6.3. На дату подачи заявки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83070" w:rsidRPr="00CB475A" w:rsidRDefault="008E0F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1.6.4.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 xml:space="preserve"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CB475A">
        <w:rPr>
          <w:rFonts w:ascii="Times New Roman" w:eastAsia="Times New Roman" w:hAnsi="Times New Roman" w:cs="Times New Roman"/>
          <w:sz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лиц, в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совокупности превышает 50 процентов.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1.6.5. У претендента на дату подачи заявки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Мурманской области.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1.6.6. Претендент не получает в текущем финансовом году средства из бюджета Мурманской области на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реализацию заявляемой на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конкурсный отбор программы в соответствии с иными правовыми актами.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1.7. Образовательные </w:t>
      </w:r>
      <w:r w:rsidRPr="00A06D61">
        <w:rPr>
          <w:rFonts w:ascii="Times New Roman" w:eastAsia="Times New Roman" w:hAnsi="Times New Roman" w:cs="Times New Roman"/>
          <w:sz w:val="28"/>
        </w:rPr>
        <w:t>учреждения</w:t>
      </w:r>
      <w:r w:rsidRPr="00CB475A">
        <w:rPr>
          <w:rFonts w:ascii="Times New Roman" w:eastAsia="Times New Roman" w:hAnsi="Times New Roman" w:cs="Times New Roman"/>
          <w:sz w:val="28"/>
        </w:rPr>
        <w:t xml:space="preserve"> федеральной и муниципальной форм собственности допускаются к участию в конкурсном отборе при условии предоставления ими согласия органа, осуществляющего функции и полномочия учредителя в отношении данных организаций, на участие организаций в конкурсном отборе, оформленного на официальном бланке учредителя.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1.8. Организатором конкурсного отбора является Министерство.</w:t>
      </w:r>
    </w:p>
    <w:p w:rsidR="00B83070" w:rsidRPr="00CB475A" w:rsidRDefault="00B83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 Порядок проведения конкурсного отбора</w:t>
      </w:r>
    </w:p>
    <w:p w:rsidR="00B83070" w:rsidRPr="00CB475A" w:rsidRDefault="00B830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4E5459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2.1. Сроки приема заявок и проведения конкурсного отбора в соответствии с </w:t>
      </w:r>
      <w:r w:rsidR="004E5459" w:rsidRPr="00CB475A">
        <w:rPr>
          <w:rFonts w:ascii="Times New Roman" w:eastAsia="Times New Roman" w:hAnsi="Times New Roman" w:cs="Times New Roman"/>
          <w:sz w:val="28"/>
        </w:rPr>
        <w:t xml:space="preserve">пунктом 1.2 настоящего Порядка </w:t>
      </w:r>
      <w:r w:rsidRPr="00CB475A">
        <w:rPr>
          <w:rFonts w:ascii="Times New Roman" w:eastAsia="Times New Roman" w:hAnsi="Times New Roman" w:cs="Times New Roman"/>
          <w:sz w:val="28"/>
        </w:rPr>
        <w:t xml:space="preserve">устанавливаются приказом Министерства.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2.2. Информация об объявлении конкурсного отбора на основании приказа Министерства, указанного в пункте 2.1 настоящего Порядка, размещается Министерством в течение 3 календарных дней со дня издания приказа на официальном сайте Министерства в информационно-телекоммуникационной сети Интернет: </w:t>
      </w:r>
      <w:hyperlink r:id="rId8">
        <w:r w:rsidRPr="00CB47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https://minobr.gov-murman.ru/</w:t>
        </w:r>
      </w:hyperlink>
      <w:r w:rsidRPr="00CB475A">
        <w:rPr>
          <w:rFonts w:ascii="Times New Roman" w:eastAsia="Times New Roman" w:hAnsi="Times New Roman" w:cs="Times New Roman"/>
          <w:sz w:val="28"/>
        </w:rPr>
        <w:t>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Срок окончания приема заявок устанавливается не ранее чем по истечении 30 календарных дней со дня размещения объявления.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В объявлении о проведении конкурсного отбора указываются: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>а) требования к программам;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>б) объем средств областного бюджета, распределяемый в рамках конкурсного отбора, максимальные суммы грантов, количество предоставляемых грантов;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>в) срок реализации программ;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г) </w:t>
      </w:r>
      <w:r w:rsidRPr="00CB475A">
        <w:rPr>
          <w:rFonts w:ascii="Times New Roman" w:eastAsia="Times New Roman" w:hAnsi="Times New Roman" w:cs="Times New Roman"/>
          <w:sz w:val="28"/>
        </w:rPr>
        <w:t>критерии отбора получателей грантов, порядок оценки заявок и определения победителей конкурсного отбора;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>д) сроки и место приема заявок на участие в конкурсном отборе, адрес для направления документов;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е) контактные данные для получения информации по вопросам подготовки заявок на участие в конкурсном отборе.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2.3.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или представляют лично в рабочие дни с 9.00 до 17.00 (обед с 13.00 до 14.00). Датой поступления заявки является дата ее регистрации в Министерстве.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 Заявка включает в себя: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2.4.1. Заявление на участие в конкурсном отборе по форме согласно приложению № 1 к настоящему Порядку.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2.4.2. Копию документа, подтверждающего полномочия лица, подписавшего заявление на участие в конкурсном отборе.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2.4.3.  План развития проекта (исследования, изобретения), подготовленный обучающимся-автором проекта (исследования, изобретения) или группой обучающихся-авторов проекта (исследования, изобретения) по форме согласно приложению № 2 к настоящему Порядку.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2.4.4. Паспорт программы по форме согласно приложению № 3 к настоящему Порядку.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2.4.5. Согласие органа, осуществляющего функции и полномочия учредителя организации, на участие в конкурсе, оформленное на бланке указанного органа (для федеральных и муниципальных образовательных организаций) с подтверждением обязательств по финансированию операционных расходов на реализацию проекта в период его реализации и реализацию мероприятий, обеспечивающих его устойчивость в последующий период.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2.4.6. Согласие организации на осуществление в отношении нее проверки Министерством и органами финансового контроля соблюдения целей, условий и порядка предоставления гранта.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2.4.7. Выписку из Единого государственного реестра юридических лиц.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2.4.8. Копию Устава претендента,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заверенная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претендентом.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2.4.9. Копию лицензии на осуществление образовательной деятельности.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2.4.10. Справки о состоянии расчетов по уплате налогов, сборов, страховых взносов, пеней, штрафов, процентов, выданные не ранее чем за 1 месяц до дня подачи заявки. 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2.4.11. Сведения о банковских реквизитах.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2.4.12. Письма о поддержке от партнеров программы с подтверждением их роли и вклада в реализацию программы (при наличии).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2.4.13. В случае если документы в составе заявки содержат персональные данные - согласия на использование Министерством персональных данных упомянутых лиц.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2.4.14. Опись входящих в состав заявки документов.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2.5.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 xml:space="preserve">Документы, указанные в пунктах 2.4.7, 2.4.10 настоящего Порядка, запрашиваются организатором конкурсного отбора самостоятельно в рамках межведомственного взаимодействия в государственных органах, в </w:t>
      </w:r>
      <w:r w:rsidRPr="00CB475A">
        <w:rPr>
          <w:rFonts w:ascii="Times New Roman" w:eastAsia="Times New Roman" w:hAnsi="Times New Roman" w:cs="Times New Roman"/>
          <w:sz w:val="28"/>
        </w:rPr>
        <w:lastRenderedPageBreak/>
        <w:t>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  <w:proofErr w:type="gramEnd"/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2.6. Заявка предоставляется в Министерство нарочным или направляется почтовым отправлением на бумажном носителе в прошитом или переплетенном виде с пронумерованными страницами, описью представляемых документов и сопроводительным письмом, а также в электронном виде в редактируемом формате. 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2.7. Претендент может представить на конкурсный отбор не более одной программы. В случае если проект (исследование, изобретение) имеет нескольких авторов из числа обучающихся, на конкурсный отбор представляется одна программа по индивидуальному сопровождению группы обучающихся - авторов проекта (исследования, изобретения).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2.8. Заявка регистрируется в канцелярии Министерства с указанием даты и времени ее поступления.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2.9. Заявки, поступившие после окончания срока приема документов, указанного в объявлении о проведении конкурсного отбора, не рассматриваются и не возвращаются претендентам.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2.10.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r w:rsidRPr="006D45FD">
        <w:rPr>
          <w:rFonts w:ascii="Times New Roman" w:eastAsia="Times New Roman" w:hAnsi="Times New Roman" w:cs="Times New Roman"/>
          <w:sz w:val="28"/>
        </w:rPr>
        <w:t xml:space="preserve">пунктом 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"consultantplus://offline/ref=85159FBF74CFE360B3A35CDD27D78B1EFBDC2E459EEC789A588FC94C93605AF482AE497EBFDFFFA5065B10y1O9I"</w:t>
      </w:r>
      <w:r w:rsidRPr="006D45FD">
        <w:rPr>
          <w:rFonts w:ascii="Times New Roman" w:eastAsia="Times New Roman" w:hAnsi="Times New Roman" w:cs="Times New Roman"/>
          <w:sz w:val="28"/>
        </w:rPr>
        <w:t>2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"consultantplus://offline/ref=85159FBF74CFE360B3A35CDD27D78B1EFBDC2E459EEC789A588FC94C93605AF482AE497EBFDFFFA5065B10y1O9I"</w:t>
      </w:r>
      <w:r w:rsidRPr="006D45FD">
        <w:rPr>
          <w:rFonts w:ascii="Times New Roman" w:eastAsia="Times New Roman" w:hAnsi="Times New Roman" w:cs="Times New Roman"/>
          <w:sz w:val="28"/>
        </w:rPr>
        <w:t xml:space="preserve">.4 </w:t>
      </w:r>
      <w:r w:rsidRPr="00CB475A">
        <w:rPr>
          <w:rFonts w:ascii="Times New Roman" w:eastAsia="Times New Roman" w:hAnsi="Times New Roman" w:cs="Times New Roman"/>
          <w:sz w:val="28"/>
        </w:rPr>
        <w:t>настоящего Порядка. Изменения в заявку допускаются не позднее даты окончания срока приема заявок.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2.11. Для отзыва заявки претендент направляет соответствующее уведомление в адрес Министерства не позднее даты окончания срока приема заявок.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2.12. В случае если по окончании срока приема заявок не поступило  ни одной заявки, Министерство в течение дня, следующего за днем окончания срока приема заявок, принимает решение о продлении срока приема заявок        не более чем на 10 календарных дней, которое размещается на официальном сайте Министерства в информационно-телекоммуникационной сети Интернет.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2.13. Министерство вправе отменить конкурсный отбор не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чем за 10 календарных дней до даты окончания срока подачи заявок на участие в конкурсном отборе.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Решение об отмене конкурсного отбора размещается на официальном сайте Министерства, а также незамедлительно доводится до сведения участников конкурсного отбора, подавших заявки. Конкурсный отбор считается отмененным с момента размещения решения о его отмене на официальном сайте Министерства.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2.14. Рассмотрение поступивших заявок, принятие решения о допуске к участию в конкурсном отборе либо об отказе в участии в конкурсном отборе и определение победителей конкурсного отбора осуществляется комиссией по проведению конкурсного отбора (далее – конкурсная комиссия).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lastRenderedPageBreak/>
        <w:t>2.15. Конкурсная комиссия является коллегиальным органом. В состав конкурной комиссии входят  председатель конкурсной комиссии, заместитель председателя конкурсной комиссии, секретарь и члены конкурсной комиссии.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2.16. Количество членов конкурсной комиссии – не менее 7 человек из представителей Министерства, иных исполнительных органов государственной власти Мурманской области, органов местного самоуправления, осуществляющих управление в сфере образования, образовательных организаций, общественных организаций.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2.17. На заседании конкурсной комиссии должно присутствовать не менее двух третей от состава данной комиссии.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2.18. Заочное участие в заседании конкурсной комиссии не допускается.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2.19. Заявки, представленные участниками конкурсного отбора, рассматриваются конкурсной комиссией по критериям, установленным настоящим Порядком.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2.20. В случае представления на конкурсный отбор по номинации заявки от образовательной организации, для которой член конкурсной комиссии является руководителем, работником или представителем учредителя, данный член конкурсной комиссии к оценке заявок по данной номинации не допускается.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2.21. Решение об отказе в участии в конкурсном отборе принимается конкурсной комиссией в следующих случаях: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 представленная заявка не соответствует требованиям, установленным </w:t>
      </w:r>
      <w:r w:rsidRPr="006D45FD">
        <w:rPr>
          <w:rFonts w:ascii="Times New Roman" w:eastAsia="Times New Roman" w:hAnsi="Times New Roman" w:cs="Times New Roman"/>
          <w:sz w:val="28"/>
        </w:rPr>
        <w:t xml:space="preserve">пунктами 2.4 </w:t>
      </w:r>
      <w:r w:rsidRPr="00CB475A">
        <w:rPr>
          <w:rFonts w:ascii="Times New Roman" w:eastAsia="Times New Roman" w:hAnsi="Times New Roman" w:cs="Times New Roman"/>
          <w:sz w:val="28"/>
        </w:rPr>
        <w:t>и 2.6 настоящего Порядка;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предоставление в составе заявки неполного комплекта документов, указанного в пункте 2.4 настоящего Порядка;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недостоверность информации, представленной в заявке;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заявка подана в Министерство после окончания срока приема заявок;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претендент представил более чем один пакет документов по одной номинации (в данном случае отклоняются все представленные заявки по номинации);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претендент, являющийся образовательной организацией федеральной или муниципальной формы собственности, не предоставил согласие органа, осуществляющего функции и полномочия учредителя, на участие организации в конкурсном отборе;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претендент не зарегистрирован в установленном порядке в качестве налогоплательщика в Мурманской области и не осуществляет свою деятельность на ее территории;</w:t>
      </w:r>
    </w:p>
    <w:p w:rsidR="006B46A9" w:rsidRDefault="008E0F9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5A">
        <w:rPr>
          <w:rFonts w:ascii="Times New Roman" w:eastAsia="Times New Roman" w:hAnsi="Times New Roman" w:cs="Times New Roman"/>
          <w:strike/>
          <w:sz w:val="28"/>
        </w:rPr>
        <w:t>-</w:t>
      </w:r>
      <w:r w:rsidRPr="00CB475A">
        <w:rPr>
          <w:rFonts w:ascii="Times New Roman" w:eastAsia="Times New Roman" w:hAnsi="Times New Roman" w:cs="Times New Roman"/>
          <w:sz w:val="28"/>
        </w:rPr>
        <w:t xml:space="preserve"> </w:t>
      </w:r>
      <w:r w:rsidR="006B46A9" w:rsidRPr="00C20945">
        <w:rPr>
          <w:rFonts w:ascii="Times New Roman" w:hAnsi="Times New Roman" w:cs="Times New Roman"/>
          <w:sz w:val="28"/>
          <w:szCs w:val="28"/>
        </w:rPr>
        <w:t xml:space="preserve">на дату подачи заявки претендент находится в процессе </w:t>
      </w:r>
      <w:r w:rsidR="006B46A9" w:rsidRPr="00AF30CA">
        <w:rPr>
          <w:rFonts w:ascii="Times New Roman" w:hAnsi="Times New Roman" w:cs="Times New Roman"/>
          <w:sz w:val="28"/>
          <w:szCs w:val="28"/>
        </w:rPr>
        <w:t>ликвидации, реорганизации,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6B46A9" w:rsidRPr="00C2094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trike/>
          <w:sz w:val="28"/>
        </w:rPr>
        <w:t>-</w:t>
      </w:r>
      <w:r w:rsidRPr="00CB475A">
        <w:rPr>
          <w:rFonts w:ascii="Times New Roman" w:eastAsia="Times New Roman" w:hAnsi="Times New Roman" w:cs="Times New Roman"/>
          <w:sz w:val="28"/>
        </w:rPr>
        <w:t xml:space="preserve"> на дату подачи заявки у претендента имеется неисполненная обязанность по уплате налогов, сборов, страховых взносов, пеней, штрафов, </w:t>
      </w:r>
      <w:r w:rsidRPr="00CB475A">
        <w:rPr>
          <w:rFonts w:ascii="Times New Roman" w:eastAsia="Times New Roman" w:hAnsi="Times New Roman" w:cs="Times New Roman"/>
          <w:sz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B83070" w:rsidRPr="00CB475A" w:rsidRDefault="008E0F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B475A">
        <w:rPr>
          <w:rFonts w:ascii="Times New Roman" w:eastAsia="Times New Roman" w:hAnsi="Times New Roman" w:cs="Times New Roman"/>
          <w:strike/>
          <w:sz w:val="28"/>
        </w:rPr>
        <w:t>-</w:t>
      </w:r>
      <w:r w:rsidRPr="00CB475A">
        <w:rPr>
          <w:rFonts w:ascii="Times New Roman" w:eastAsia="Times New Roman" w:hAnsi="Times New Roman" w:cs="Times New Roman"/>
          <w:sz w:val="28"/>
        </w:rPr>
        <w:t xml:space="preserve"> претендент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лиц, в совокупности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превышает 50 процентов;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trike/>
          <w:sz w:val="28"/>
        </w:rPr>
        <w:t>-</w:t>
      </w:r>
      <w:r w:rsidRPr="00CB475A">
        <w:rPr>
          <w:rFonts w:ascii="Times New Roman" w:eastAsia="Times New Roman" w:hAnsi="Times New Roman" w:cs="Times New Roman"/>
          <w:sz w:val="28"/>
        </w:rPr>
        <w:t xml:space="preserve"> у претендента на дату подачи заявки имеется просроченная задолженность по возврату в бюджет Мурманской области субсидий, бюджетных инвестиций, предоставленных  в том числе в соответствии с иными правовыми актами, и иная просроченная задолженность перед бюджетом Мурманской области;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trike/>
          <w:sz w:val="28"/>
        </w:rPr>
        <w:t>-</w:t>
      </w:r>
      <w:r w:rsidRPr="00CB475A">
        <w:rPr>
          <w:rFonts w:ascii="Times New Roman" w:eastAsia="Times New Roman" w:hAnsi="Times New Roman" w:cs="Times New Roman"/>
          <w:sz w:val="28"/>
        </w:rPr>
        <w:t xml:space="preserve"> претендент получает в текущем финансовом году средства из бюджета Мурманской области на реализацию заявленной программы или ее отдельных мероприятий.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2.22. Оценка представленных программ осуществляется по балльной системе по каждому из следующих критериев (максимальное количество баллов - 21):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7120"/>
        <w:gridCol w:w="1688"/>
      </w:tblGrid>
      <w:tr w:rsidR="00B83070" w:rsidRPr="00CB475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B83070" w:rsidRPr="00CB475A" w:rsidRDefault="008E0F9D">
            <w:pPr>
              <w:spacing w:after="0" w:line="240" w:lineRule="auto"/>
              <w:jc w:val="center"/>
            </w:pP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Количество баллов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Соответствие программы целям и предмету конкурсного отбора, указанным в пункте 1.2 настоящего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представленная программа не соответствует целям конкурсного отбора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представленная программа соответствует целям конкурсного отбора по соответствующей номинации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Наличие у претендента достаточных организационно-технологических, методических и кадровых ресурсов для реализации заявленной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у претендента отсутствуют организационно-технологические, методические и кадровые ресурсы для реализации заявленной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имеющиеся у претендента организационно-технологические, методические и кадровые ресурсы не достаточны для реализации заявленной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имеющиеся у претендента организационно-технологические, методические и кадровые ресурсы достаточны для реализации заявленной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Уместность и достаточность мероприятий программы для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заявленных в программе целей и задач и </w:t>
            </w:r>
            <w:r w:rsidRPr="00CB475A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реализации Плана развития проекта (исследования, изобретения), представленного обучающимся автором проекта 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lastRenderedPageBreak/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мероприятия программы не позволяют достичь заявленных в программе целей 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мероприятия программы недостаточны либо избыточны для достижения заявленных в программе целей и задач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мероприятия программы соответствуют заявленным в программе целям и задачам и достаточны для реализации Плана развития проекта (исследования, изобретения), представленного обучающимся автором проекта 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Перспективность проекта (исследования) обучающегося, для развития которого разработана программа индивидуального сопровождения (оценивается на основании представленных претендентом экспертных заключений, дипломов и иных документов)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проект (исследование)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носит учебный характер, не имеет инновационной составляющей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проект (исследование) обучающегося высоко оценен экспертами и рекомендован к участию в конкурсных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мероприятиях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регионального и международного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проект (исследование) обучающегося высоко оценен экспертами, рекомендован к участию в конкурсных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мероприятиях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регионального и международного уровня и имеет перспективы для практического внедрения (патентования)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Обоснованность, достаточность и достижимость количественных и качественных показателей оценки эффективности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заявленные количественные и качественные показатели оценки эффективности программы не обоснованы, недостаточны и/или недостижимы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заявленные количественные и качественные показатели оценки эффективности программы обоснованы, но недостаточны и/или недостижимы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заявленные количественные и качественные показатели оценки эффективности программы обоснованы, достаточны и/или достижимы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Обоснованность бюджета программы, соответствие планируемых расходов заявленным в программе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- планируемые в бюджете программы расходы не соответствуют заявленным в программе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планируемые в бюджете программы расходы не в полной мере соответствуют заявленным в программе мероприятиям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планируемые в бюджете программы расходы соответствуют заявленным в программе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Привлечение внебюджетных средств и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неденежных</w:t>
            </w:r>
            <w:proofErr w:type="spell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ресурсов партнеров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0-3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к реализации программы не планируется привлекать партнеров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- партнерами в реализации программы выступают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к реализации программы привлекаются образовательные организации, предприятия и организации,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бизнес-структуры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 (определяется на основании  приложенных к заявке писем поддержки), при этом финансирование программы планируется осуществлять только за счет средств гранта и собственных средств претендента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83070" w:rsidRPr="00CB475A">
        <w:trPr>
          <w:trHeight w:val="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B8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both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 xml:space="preserve">- к реализации проекта привлекаются образовательные организации, предприятия и организации, </w:t>
            </w:r>
            <w:proofErr w:type="gramStart"/>
            <w:r w:rsidRPr="00CB475A">
              <w:rPr>
                <w:rFonts w:ascii="Times New Roman" w:eastAsia="Times New Roman" w:hAnsi="Times New Roman" w:cs="Times New Roman"/>
                <w:sz w:val="28"/>
              </w:rPr>
              <w:t>бизнес-структуры</w:t>
            </w:r>
            <w:proofErr w:type="gramEnd"/>
            <w:r w:rsidRPr="00CB475A">
              <w:rPr>
                <w:rFonts w:ascii="Times New Roman" w:eastAsia="Times New Roman" w:hAnsi="Times New Roman" w:cs="Times New Roman"/>
                <w:sz w:val="28"/>
              </w:rPr>
              <w:t>. На реализацию проекта привлекаются внебюджетные средства (средства инвесторов) (определяется на основании  приложенных к заявке писем поддержки)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3070" w:rsidRPr="00CB475A" w:rsidRDefault="008E0F9D">
            <w:pPr>
              <w:spacing w:after="0" w:line="240" w:lineRule="auto"/>
              <w:jc w:val="center"/>
            </w:pPr>
            <w:r w:rsidRPr="00CB47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B83070" w:rsidRPr="00CB475A" w:rsidRDefault="00B8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2.23. Оценки, присвоенные претендентам, оформляются в письменном виде  каждым членом конкурсной комиссии. 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Итоговая оценка производится путем определения средней арифметической величины суммы баллов, присвоенных членами конкурсной комиссии по всем критериям, указанным в пункте 2.22 настоящего Порядка.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2.24. Подведение итогов и определение победителей.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2.24.1. По итогам оценки программ конкурсная комиссия формирует рейтинг участников конкурсного отбора в порядке убывания набранных баллов.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В случае если две и более заявки, допущенные для участия в конкурсном отборе, набирают одинаковое количество баллов, такие заявки ранжируются по дате и времени подачи заявки на участие в конкурсном отборе (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более ранней к более поздней).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2.24.2. В случае если для участия в конкурсном отборе подана лишь одна заявка, такая заявка рассматривается и оценивается в соответствии с настоящим Порядком. При соответствии данной заявки требованиям и критериям, установленным в </w:t>
      </w:r>
      <w:r w:rsidRPr="006D45FD">
        <w:rPr>
          <w:rFonts w:ascii="Times New Roman" w:eastAsia="Times New Roman" w:hAnsi="Times New Roman" w:cs="Times New Roman"/>
          <w:sz w:val="28"/>
        </w:rPr>
        <w:t>пунктах 1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"consultantplus://offline/ref=B5E595AE0006D6F51FDAEE8B7B4AE0EEA305FE7499DB1B6C89633DC75EB6383F39356DF8B0F9C46243A824O43CI"</w:t>
      </w:r>
      <w:r w:rsidRPr="006D45FD">
        <w:rPr>
          <w:rFonts w:ascii="Times New Roman" w:eastAsia="Times New Roman" w:hAnsi="Times New Roman" w:cs="Times New Roman"/>
          <w:sz w:val="28"/>
        </w:rPr>
        <w:t>.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"consultantplus://offline/ref=B5E595AE0006D6F51FDAEE8B7B4AE0EEA305FE7499DB1B6C89633DC75EB6383F39356DF8B0F9C46243A824O43CI"</w:t>
      </w:r>
      <w:r w:rsidRPr="006D45FD">
        <w:rPr>
          <w:rFonts w:ascii="Times New Roman" w:eastAsia="Times New Roman" w:hAnsi="Times New Roman" w:cs="Times New Roman"/>
          <w:sz w:val="28"/>
        </w:rPr>
        <w:t xml:space="preserve">6, 1.7, 2.4, 2.6 </w:t>
      </w:r>
      <w:r w:rsidRPr="00CB475A">
        <w:rPr>
          <w:rFonts w:ascii="Times New Roman" w:eastAsia="Times New Roman" w:hAnsi="Times New Roman" w:cs="Times New Roman"/>
          <w:sz w:val="28"/>
        </w:rPr>
        <w:t>настоящего Порядка, заявка признается победившей.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B475A">
        <w:rPr>
          <w:rFonts w:ascii="Times New Roman" w:eastAsia="Times New Roman" w:hAnsi="Times New Roman" w:cs="Times New Roman"/>
          <w:sz w:val="28"/>
        </w:rPr>
        <w:lastRenderedPageBreak/>
        <w:t xml:space="preserve">2.24.3. Конкурсная комиссия определяет победителей конкурсного отбора </w:t>
      </w:r>
      <w:r w:rsidRPr="00DB46EC">
        <w:rPr>
          <w:rFonts w:ascii="Times New Roman" w:eastAsia="Times New Roman" w:hAnsi="Times New Roman" w:cs="Times New Roman"/>
          <w:sz w:val="28"/>
        </w:rPr>
        <w:t>и размер предоставляемых грантов в соответствии с рейтингом участников и заявленными претендентами бюджетами программ в пределах объема средств, направляемых на предоставление грантов в рамках конкурсного отбора,  и предельного размера гранта</w:t>
      </w: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>, заявленного в приказе Министерства о проведении конкурсного отбора.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proofErr w:type="gramStart"/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Размер гранта, предоставляемого претенденту, занявшему первое место в рейтинге </w:t>
      </w:r>
      <w:r w:rsidRPr="00DB46EC">
        <w:rPr>
          <w:rFonts w:ascii="Times New Roman" w:eastAsia="Times New Roman" w:hAnsi="Times New Roman" w:cs="Times New Roman"/>
          <w:sz w:val="28"/>
        </w:rPr>
        <w:t>участников конкурсного отбора, равен объему средств гранта, запрашиваемых в бюджете заявленной претендентом программы, но не более установленного приказом Министерства предельного размера гранта.</w:t>
      </w:r>
      <w:proofErr w:type="gramEnd"/>
    </w:p>
    <w:p w:rsidR="00B83070" w:rsidRPr="00DB46EC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CB4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Размер гранта, предоставляемого каждому следующему в рейтинге претенденту, определяется аналогично исходя из разницы </w:t>
      </w:r>
      <w:r w:rsidRPr="00DB46EC">
        <w:rPr>
          <w:rFonts w:ascii="Times New Roman" w:eastAsia="Times New Roman" w:hAnsi="Times New Roman" w:cs="Times New Roman"/>
          <w:sz w:val="28"/>
        </w:rPr>
        <w:t>объема средств, направляемых на предоставление грантов в рамках конкурсного отбора, и суммы размеров грантов, предоставленных претендентам, занявшим более высокое место в рейтинге.</w:t>
      </w:r>
    </w:p>
    <w:p w:rsidR="00B83070" w:rsidRPr="00DB46EC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46EC">
        <w:rPr>
          <w:rFonts w:ascii="Times New Roman" w:eastAsia="Times New Roman" w:hAnsi="Times New Roman" w:cs="Times New Roman"/>
          <w:sz w:val="28"/>
        </w:rPr>
        <w:t>В случае если р</w:t>
      </w:r>
      <w:r w:rsidRPr="00DB46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азница </w:t>
      </w:r>
      <w:r w:rsidRPr="00DB46EC">
        <w:rPr>
          <w:rFonts w:ascii="Times New Roman" w:eastAsia="Times New Roman" w:hAnsi="Times New Roman" w:cs="Times New Roman"/>
          <w:sz w:val="28"/>
        </w:rPr>
        <w:t>объема средств, направляемых на предоставление грантов в рамках конкурсного отбора, и суммы размеров предоставленных грантов меньше объема сре</w:t>
      </w:r>
      <w:proofErr w:type="gramStart"/>
      <w:r w:rsidRPr="00DB46EC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DB46EC">
        <w:rPr>
          <w:rFonts w:ascii="Times New Roman" w:eastAsia="Times New Roman" w:hAnsi="Times New Roman" w:cs="Times New Roman"/>
          <w:sz w:val="28"/>
        </w:rPr>
        <w:t>анта, запрашиваемых в бюджете заявленной претендентом программы, размер гранта для данного претендента определяется в сумме средств, оставшихся после удовлетворения заявок претендентов, занимающих более высокие позиции в рейтинге.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46EC">
        <w:rPr>
          <w:rFonts w:ascii="Times New Roman" w:eastAsia="Times New Roman" w:hAnsi="Times New Roman" w:cs="Times New Roman"/>
          <w:sz w:val="28"/>
        </w:rPr>
        <w:t>2.24.4. Победителями конкурсного отбора признаются претенденты, чьи заявки обеспечены средствами гранта полностью или частично в соответствии с подпунктом 2.24.3 настоящего Порядка.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2.25. Конкурсная комиссия подводит итоги конкурсного отбора в течение 15 рабочих дней с даты окончания срока приема заявок.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2.26. Итоги конкурсного отбора оформляются протоколом заседания конкурсной комиссии (далее - протокол). Протокол подписывается председателем конкурсной комиссии (в его отсутствие - заместителем председателя конкурсной комиссии) и секретарем конкурсной комиссии.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2.27. </w:t>
      </w:r>
      <w:r w:rsidRPr="00DB46EC">
        <w:rPr>
          <w:rFonts w:ascii="Times New Roman" w:eastAsia="Times New Roman" w:hAnsi="Times New Roman" w:cs="Times New Roman"/>
          <w:sz w:val="28"/>
        </w:rPr>
        <w:t>Информация о результатах проведения конкурсного отбора, в том числе информация об участниках отбора, итоговом рейтинге поданных ими заявок, размерах предоставляемых грантов</w:t>
      </w:r>
      <w:r w:rsidRPr="00CB475A">
        <w:rPr>
          <w:rFonts w:ascii="Times New Roman" w:eastAsia="Times New Roman" w:hAnsi="Times New Roman" w:cs="Times New Roman"/>
          <w:sz w:val="28"/>
        </w:rPr>
        <w:t xml:space="preserve"> размещается на сайте Министерства (</w:t>
      </w:r>
      <w:hyperlink r:id="rId9">
        <w:r w:rsidRPr="00CB47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http://www.minobr.gov-murman.ru/</w:t>
        </w:r>
      </w:hyperlink>
      <w:r w:rsidRPr="00CB475A">
        <w:rPr>
          <w:rFonts w:ascii="Times New Roman" w:eastAsia="Times New Roman" w:hAnsi="Times New Roman" w:cs="Times New Roman"/>
          <w:sz w:val="28"/>
        </w:rPr>
        <w:t>)  в течение 7 рабочих дней после подписания протокола.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2.28. Итоги конкурсного отбора  утверждаются приказом Министерства на основании протокола.</w:t>
      </w:r>
    </w:p>
    <w:p w:rsidR="006B46A9" w:rsidRDefault="006B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 Условия и порядок предоставления гранта</w:t>
      </w:r>
    </w:p>
    <w:p w:rsidR="00B83070" w:rsidRPr="00CB475A" w:rsidRDefault="00B8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3.1. Условиями предоставления гранта являются: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3.1.1. Указание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в числе победителей конкурсного отбора в приказе Министерства об итогах конкурсного отбора. 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lastRenderedPageBreak/>
        <w:t xml:space="preserve">3.1.2. Наличие согласия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на осуществление Главным распорядителем как получателем бюджетных средств и органами государственного финансового контроля проверок соблюдения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условий, целей и порядка ее предоставления.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3.1.3. Запрет на приобретение за счет предоставленного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3.2. </w:t>
      </w:r>
      <w:r w:rsidRPr="00CB475A">
        <w:rPr>
          <w:rFonts w:ascii="Times New Roman" w:eastAsia="Times New Roman" w:hAnsi="Times New Roman" w:cs="Times New Roman"/>
          <w:sz w:val="28"/>
        </w:rPr>
        <w:t xml:space="preserve">Грант предоставляется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грантополучателю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в соответствии с соглашением, заключаемым между Главным распорядителем как получателем бюджетных средств и Победителем в соответствии с типовой формой, утвержденной приказом Министерства финансов Мурманской области от 15.12.2019 № 101н (далее - Соглашение), в котором предусматриваются: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целевое назначение гранта;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срок предоставления гранта;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предельный размер гранта;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срок расходования гранта;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порядок и сроки перечисления гранта;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 сроки и форма представления отчета об использовании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анта;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 порядок и сроки возврата в областной бюджет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средств гранта в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случае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нарушения целей и условий предоставления гранта и в случае возврата остатка средств гранта, не использованного в отчетном финансовом году.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Грантополучатель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для заключения Соглашения представляет в Министерство следующие документы: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3.3.1. Заявление на предоставление гранта по форме согласно приложению № 4 к настоящему Порядку за подписью руководителя (иного уполномоченного лица).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3.3.2. Письменное согласие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на осуществление Главным распорядителем как получателем бюджетных средств и органами государственного и финансового контроля проверок соблюдения условий, целей и порядка предоставления субсидии, установленных настоящим Порядком и Соглашением.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3.3.3. Перечень индикаторов и показателей оценки эффективности реализации программы.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3.4. Главный распорядитель как получатель бюджетных средств в течение 5 рабочих дней со дня получения документов, указанных в </w:t>
      </w:r>
      <w:r w:rsidRPr="006D45FD">
        <w:rPr>
          <w:rFonts w:ascii="Times New Roman" w:eastAsia="Times New Roman" w:hAnsi="Times New Roman" w:cs="Times New Roman"/>
          <w:sz w:val="28"/>
        </w:rPr>
        <w:t xml:space="preserve">пункте 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"consultantplus://offline/ref=14A2A999D74848AC7FAE5D8EB23642F5BB2674B20DF78299E28CA8B3AFD9A92665BEA112F0A2B2DE4E46CABCc0aBK"</w:t>
      </w:r>
      <w:r w:rsidRPr="006D45FD">
        <w:rPr>
          <w:rFonts w:ascii="Times New Roman" w:eastAsia="Times New Roman" w:hAnsi="Times New Roman" w:cs="Times New Roman"/>
          <w:sz w:val="28"/>
        </w:rPr>
        <w:t>3</w:t>
      </w:r>
      <w:r w:rsidRPr="006D45FD">
        <w:rPr>
          <w:rFonts w:ascii="Times New Roman" w:eastAsia="Times New Roman" w:hAnsi="Times New Roman" w:cs="Times New Roman"/>
          <w:vanish/>
          <w:sz w:val="28"/>
        </w:rPr>
        <w:t>HYPERLINK "consultantplus://offline/ref=14A2A999D74848AC7FAE5D8EB23642F5BB2674B20DF78299E28CA8B3AFD9A92665BEA112F0A2B2DE4E46CABCc0aBK"</w:t>
      </w:r>
      <w:r w:rsidRPr="006D45FD">
        <w:rPr>
          <w:rFonts w:ascii="Times New Roman" w:eastAsia="Times New Roman" w:hAnsi="Times New Roman" w:cs="Times New Roman"/>
          <w:sz w:val="28"/>
        </w:rPr>
        <w:t>.3</w:t>
      </w:r>
      <w:r w:rsidRPr="00CB475A">
        <w:rPr>
          <w:rFonts w:ascii="Times New Roman" w:eastAsia="Times New Roman" w:hAnsi="Times New Roman" w:cs="Times New Roman"/>
          <w:sz w:val="28"/>
        </w:rPr>
        <w:t xml:space="preserve"> настоящего Порядка,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рассматривает их и принимает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решение о предоставлении гранта либо об отказе в предоставлении гранта и возврате документов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грантополучателю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>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3.5. Основаниями для отказа в предоставлении гранта являются: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lastRenderedPageBreak/>
        <w:t xml:space="preserve"> - недостоверность представленной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в составе заявки в соответствии с пунктом 2.4 настоящего Порядка информации;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 - непредставление или представление не в полном объеме документов, указанных в пункте 3.3 настоящего Порядка.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3.6. В случае принятия Главным распорядителем как получателем бюджетных средств решения о предоставлении гранта Соглашение должно быть заключено не позднее 10 рабочих дней после поступления в Министерство заявления, указанного в пункте 3.3 настоящего Порядка. 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3.7. Согласованный перечень индикаторов и показателей оценки эффективности реализации проекта оформляется как приложение к Соглашению и является его неотъемлемой частью.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3.8. Перечисление гранта в полном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объеме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осуществляется Главным распорядителем как получателем бюджетных средств одномоментно в течение 30 рабочих дней с даты заключения Соглашения на расчетный счет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>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 для бюджетных </w:t>
      </w:r>
      <w:r w:rsidRPr="00DB46EC">
        <w:rPr>
          <w:rFonts w:ascii="Times New Roman" w:eastAsia="Times New Roman" w:hAnsi="Times New Roman" w:cs="Times New Roman"/>
          <w:sz w:val="28"/>
        </w:rPr>
        <w:t>учреждений</w:t>
      </w:r>
      <w:r w:rsidRPr="00CB475A">
        <w:rPr>
          <w:rFonts w:ascii="Times New Roman" w:eastAsia="Times New Roman" w:hAnsi="Times New Roman" w:cs="Times New Roman"/>
          <w:sz w:val="28"/>
        </w:rPr>
        <w:t xml:space="preserve"> – на лицевой счет, открытый в территориальном органе Федерального казначейства или финансовом органе Мурманской области, муниципального образования;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 для автономных </w:t>
      </w:r>
      <w:r w:rsidRPr="00DB46EC">
        <w:rPr>
          <w:rFonts w:ascii="Times New Roman" w:eastAsia="Times New Roman" w:hAnsi="Times New Roman" w:cs="Times New Roman"/>
          <w:sz w:val="28"/>
        </w:rPr>
        <w:t>учреждений</w:t>
      </w:r>
      <w:r w:rsidRPr="00CB475A">
        <w:rPr>
          <w:rFonts w:ascii="Times New Roman" w:eastAsia="Times New Roman" w:hAnsi="Times New Roman" w:cs="Times New Roman"/>
          <w:sz w:val="28"/>
        </w:rPr>
        <w:t xml:space="preserve">  – на лицевой счет, открытый в территориальном органе Федерального казначейства или финансовом органе Мурманской области, муниципального образования; 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46EC">
        <w:rPr>
          <w:rFonts w:ascii="Times New Roman" w:eastAsia="Times New Roman" w:hAnsi="Times New Roman" w:cs="Times New Roman"/>
          <w:sz w:val="28"/>
        </w:rPr>
        <w:t>- для автономных некоммерческих организаций,</w:t>
      </w:r>
      <w:r w:rsidR="00DB46EC" w:rsidRPr="00DB46EC">
        <w:rPr>
          <w:rFonts w:ascii="Times New Roman" w:eastAsia="Times New Roman" w:hAnsi="Times New Roman" w:cs="Times New Roman"/>
          <w:sz w:val="28"/>
        </w:rPr>
        <w:t xml:space="preserve"> </w:t>
      </w:r>
      <w:r w:rsidRPr="00CB475A">
        <w:rPr>
          <w:rFonts w:ascii="Times New Roman" w:eastAsia="Times New Roman" w:hAnsi="Times New Roman" w:cs="Times New Roman"/>
          <w:sz w:val="28"/>
        </w:rPr>
        <w:t>негосударственных некоммерческих организаций – на расчетные счета, открытые в российских кредитных организациях.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3.9. Средства гранта направляются на финансирование затрат, связанных с реализацией программы</w:t>
      </w:r>
      <w:r w:rsidRPr="00CB475A">
        <w:rPr>
          <w:rFonts w:ascii="Times New Roman" w:eastAsia="Times New Roman" w:hAnsi="Times New Roman" w:cs="Times New Roman"/>
          <w:color w:val="242424"/>
          <w:sz w:val="28"/>
        </w:rPr>
        <w:t>, указанной в Соглашении, по следующим видам расходов</w:t>
      </w:r>
      <w:r w:rsidRPr="00CB475A">
        <w:rPr>
          <w:rFonts w:ascii="Times New Roman" w:eastAsia="Times New Roman" w:hAnsi="Times New Roman" w:cs="Times New Roman"/>
          <w:sz w:val="28"/>
        </w:rPr>
        <w:t>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приобретение учебного оборудования, программного обеспечения, расходных материалов;</w:t>
      </w:r>
    </w:p>
    <w:p w:rsidR="00B83070" w:rsidRPr="00CB475A" w:rsidRDefault="008E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оплата расходов по направлению обучающегося на обучающие или соревновательные мероприятия, обеспечению его сопровождения педагогическим работником;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оплата услуг и работ, необходимых для реализации</w:t>
      </w:r>
      <w:r w:rsidRPr="00CB475A">
        <w:rPr>
          <w:rFonts w:ascii="Times New Roman" w:eastAsia="Times New Roman" w:hAnsi="Times New Roman" w:cs="Times New Roman"/>
          <w:color w:val="242424"/>
          <w:sz w:val="28"/>
        </w:rPr>
        <w:t xml:space="preserve"> программы, с учетом </w:t>
      </w:r>
      <w:r w:rsidRPr="00CB475A">
        <w:rPr>
          <w:rFonts w:ascii="Times New Roman" w:eastAsia="Times New Roman" w:hAnsi="Times New Roman" w:cs="Times New Roman"/>
          <w:sz w:val="28"/>
        </w:rPr>
        <w:t>налогов и сборов, установленных законодательством Российской Федерации для договоров на выполнение работ и оказание услуг, в том числе услуг педагогических работников образовательной организации по дополнительным занятиям с обучающимся, представившим проект (исследование, изобретение).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Направления и статьи расходов определяются в строгом соответствии с бюджетом, представленным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в конкурсной заявке. 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Внесение изменений в бюджет программы в части расходования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анта возможно только по согласованию с Министерством.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3.10. Грант носит целевой характер и не может быть использован на другие цели.</w:t>
      </w: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lastRenderedPageBreak/>
        <w:t>4. Требования к отчетности</w:t>
      </w:r>
    </w:p>
    <w:p w:rsidR="00B83070" w:rsidRPr="00CB475A" w:rsidRDefault="00B8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4.1.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Грантополучатель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формирует и направляет в Министерство: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- отчет об использовании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анта на реализацию программы по форме согласно приложению № 5 к настоящему Порядку;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 отчет о достижении целевых показателей результата предоставления гранта на реализацию программы по форме согласно приложению № 6 к настоящему Порядку. </w:t>
      </w:r>
    </w:p>
    <w:p w:rsidR="00B83070" w:rsidRPr="00CB475A" w:rsidRDefault="008E0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К отчету прилагаются подтверждающие документы, содержащие данные, использованные для расчета целевых показателей результата предоставления гранта, а также пояснительная записка, в которой указывается информация о произведенных расчетах по показателям результативности и о повлиявших на достижение показателей мероприятиях.</w:t>
      </w:r>
    </w:p>
    <w:p w:rsidR="00B83070" w:rsidRPr="00CB475A" w:rsidRDefault="008E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4.2.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Отчеты по формам в соответствии с пунктом 4.1 настоящего Порядка направляются на бумажном носителе почтовым отправлением по адресу: 183025, г. Мурманск, ул. Трудовых Резервов, д. 4, или представляются лично в рабочие дни с 9.00 до 17.00 (обед с 13.00 до 14.00) в течение 30 календарных дней со дня завершения реализации программы, но не позднее 15 декабря года получения гранта.</w:t>
      </w:r>
      <w:proofErr w:type="gramEnd"/>
    </w:p>
    <w:p w:rsidR="00B83070" w:rsidRPr="00CB475A" w:rsidRDefault="00B83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 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соблюдением условий, целей и порядка</w:t>
      </w:r>
    </w:p>
    <w:p w:rsidR="00B83070" w:rsidRPr="00CB475A" w:rsidRDefault="008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 предоставления гранта и ответственность за их несоблюдение</w:t>
      </w:r>
    </w:p>
    <w:p w:rsidR="00B83070" w:rsidRPr="00CB475A" w:rsidRDefault="00B8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3070" w:rsidRPr="00CB475A" w:rsidRDefault="008E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          5.1.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Грантополучатель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несет ответственность за выполнение условий предоставления гранта, а также за несвоевременное и нецелевое использование средств субсидии и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недостижение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показателей результативности реализации программы в соответствии с законодательством Российской Федерации.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5.2. Министерство и органы государственного финансового контроля осуществляют проверки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на предмет соблюдения им условий, целей и порядка предоставления гранта.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5.3. Оценка результативности реализации проекта осуществляется исходя из степени достижения целевых показателей результата предоставления гранта, установленных в приложении № 7 к настоящему Порядку и обязательных для достижения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в течение срока реализации проекта.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5.4. Грант подлежит возврату в доход бюджета Мурманской области в следующих случаях и размерах: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5.4.1. В полном объеме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несоблюдении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целей, условий и порядка предоставления гранта, выявленного по фактам проверок, проведенных Главным распорядителем как получателем бюджетных средств и органами государственного финансового контроля; 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B475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proofErr w:type="gramStart"/>
      <w:r w:rsidRPr="00CB475A">
        <w:rPr>
          <w:rFonts w:ascii="Times New Roman" w:eastAsia="Times New Roman" w:hAnsi="Times New Roman" w:cs="Times New Roman"/>
          <w:color w:val="000000"/>
          <w:sz w:val="28"/>
        </w:rPr>
        <w:t>выявлении</w:t>
      </w:r>
      <w:proofErr w:type="gramEnd"/>
      <w:r w:rsidRPr="00CB475A">
        <w:rPr>
          <w:rFonts w:ascii="Times New Roman" w:eastAsia="Times New Roman" w:hAnsi="Times New Roman" w:cs="Times New Roman"/>
          <w:color w:val="000000"/>
          <w:sz w:val="28"/>
        </w:rPr>
        <w:t xml:space="preserve"> факта представления недостоверных сведений, в том числе содержащихся в документах, представленных для получения гранта.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5.4.2.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 xml:space="preserve">В размере суммы, рассчитанной в соответствии с пунктом 5.5 настоящего Порядка, при установлении на основании представленных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аналитических материалов и/или в результате проверок, проведенных Главным распорядителем как получателем бюджетных средств, факта неисполнения целевых показателей результата использования гранта в соответствии с пунктом 5.3 настоящего Порядка и приложением № 6  к настоящему Порядку.</w:t>
      </w:r>
      <w:proofErr w:type="gramEnd"/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5.5. В случае неисполнения целевого показателя объем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анта, подлежащий возврату в областной бюджет (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Vв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>), рассчитывается по формуле:</w:t>
      </w:r>
    </w:p>
    <w:p w:rsidR="00B83070" w:rsidRPr="00CB475A" w:rsidRDefault="00B8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CB475A">
        <w:rPr>
          <w:rFonts w:ascii="Times New Roman" w:eastAsia="Times New Roman" w:hAnsi="Times New Roman" w:cs="Times New Roman"/>
          <w:sz w:val="28"/>
        </w:rPr>
        <w:t>V</w:t>
      </w:r>
      <w:proofErr w:type="gramEnd"/>
      <w:r w:rsidRPr="00CB475A">
        <w:rPr>
          <w:rFonts w:ascii="Times New Roman" w:eastAsia="Times New Roman" w:hAnsi="Times New Roman" w:cs="Times New Roman"/>
          <w:sz w:val="28"/>
          <w:vertAlign w:val="subscript"/>
        </w:rPr>
        <w:t>в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= S х k, где:</w:t>
      </w:r>
    </w:p>
    <w:p w:rsidR="00B83070" w:rsidRPr="00CB475A" w:rsidRDefault="00B8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S - размер предоставленного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грантополучателю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гранта;</w:t>
      </w:r>
    </w:p>
    <w:p w:rsidR="00B83070" w:rsidRPr="00CB475A" w:rsidRDefault="008E0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k - коэффициент возврата гранта.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Коэффициент возврата гранта (k) рассчитывается по формуле:</w:t>
      </w:r>
    </w:p>
    <w:p w:rsidR="00B83070" w:rsidRPr="00CB475A" w:rsidRDefault="00B8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3070" w:rsidRPr="00CB475A" w:rsidRDefault="008E0F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k = 1- </w:t>
      </w:r>
      <w:proofErr w:type="spellStart"/>
      <w:proofErr w:type="gramStart"/>
      <w:r w:rsidRPr="00CB475A">
        <w:rPr>
          <w:rFonts w:ascii="Times New Roman" w:eastAsia="Times New Roman" w:hAnsi="Times New Roman" w:cs="Times New Roman"/>
          <w:sz w:val="28"/>
        </w:rPr>
        <w:t>N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факт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Nплан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>, где: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CB475A">
        <w:rPr>
          <w:rFonts w:ascii="Times New Roman" w:eastAsia="Times New Roman" w:hAnsi="Times New Roman" w:cs="Times New Roman"/>
          <w:sz w:val="28"/>
        </w:rPr>
        <w:t>N</w:t>
      </w:r>
      <w:proofErr w:type="gramEnd"/>
      <w:r w:rsidRPr="00CB475A">
        <w:rPr>
          <w:rFonts w:ascii="Times New Roman" w:eastAsia="Times New Roman" w:hAnsi="Times New Roman" w:cs="Times New Roman"/>
          <w:sz w:val="28"/>
          <w:vertAlign w:val="subscript"/>
        </w:rPr>
        <w:t>факт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– фактический показатель;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CB475A">
        <w:rPr>
          <w:rFonts w:ascii="Times New Roman" w:eastAsia="Times New Roman" w:hAnsi="Times New Roman" w:cs="Times New Roman"/>
          <w:sz w:val="28"/>
        </w:rPr>
        <w:t>N</w:t>
      </w:r>
      <w:proofErr w:type="gramEnd"/>
      <w:r w:rsidRPr="00CB475A">
        <w:rPr>
          <w:rFonts w:ascii="Times New Roman" w:eastAsia="Times New Roman" w:hAnsi="Times New Roman" w:cs="Times New Roman"/>
          <w:sz w:val="28"/>
          <w:vertAlign w:val="subscript"/>
        </w:rPr>
        <w:t>план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– плановый показатель.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5.6. 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 xml:space="preserve">В случае выявления фактов нарушения целей, условий и порядка предоставления, а также в случае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целевых показателей результата предоставления гранта Главный распорядитель как получатель бюджетных средств в течение 5 рабочих дней со дня выявления нарушения условий предоставления гранта направляет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грантополучателю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требование о возврате гранта с указанием суммы и сроков возврата гранта.</w:t>
      </w:r>
      <w:proofErr w:type="gramEnd"/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 xml:space="preserve">5.7. Возврат гранта осуществляется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путем перечисления на лицевой счет Главного распорядителя как получателя бюджетных средств в течение 5 рабочих дней со дня получения требования.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5.8. Неиспользованный остаток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 xml:space="preserve">анта подлежит возврату </w:t>
      </w:r>
      <w:proofErr w:type="spellStart"/>
      <w:r w:rsidRPr="00CB475A">
        <w:rPr>
          <w:rFonts w:ascii="Times New Roman" w:eastAsia="Times New Roman" w:hAnsi="Times New Roman" w:cs="Times New Roman"/>
          <w:sz w:val="28"/>
        </w:rPr>
        <w:t>грантополучателем</w:t>
      </w:r>
      <w:proofErr w:type="spellEnd"/>
      <w:r w:rsidRPr="00CB475A">
        <w:rPr>
          <w:rFonts w:ascii="Times New Roman" w:eastAsia="Times New Roman" w:hAnsi="Times New Roman" w:cs="Times New Roman"/>
          <w:sz w:val="28"/>
        </w:rPr>
        <w:t xml:space="preserve"> на лицевой счет Главного распорядителя как получателя бюджетных средств в срок до 20 декабря года получения гранта.</w:t>
      </w:r>
    </w:p>
    <w:p w:rsidR="00B83070" w:rsidRPr="00CB475A" w:rsidRDefault="008E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5.9. В случае невозврата в установленные сроки или возврата сре</w:t>
      </w:r>
      <w:proofErr w:type="gramStart"/>
      <w:r w:rsidRPr="00CB475A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Pr="00CB475A">
        <w:rPr>
          <w:rFonts w:ascii="Times New Roman" w:eastAsia="Times New Roman" w:hAnsi="Times New Roman" w:cs="Times New Roman"/>
          <w:sz w:val="28"/>
        </w:rPr>
        <w:t>анта не в полном объеме их взыскание осуществляется в порядке, установленном законодательством Российской Федерации.</w:t>
      </w:r>
    </w:p>
    <w:p w:rsidR="00B83070" w:rsidRPr="00CB475A" w:rsidRDefault="00B8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83070" w:rsidRDefault="008E0F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B475A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B83070" w:rsidRDefault="00B8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B83070" w:rsidSect="006D45F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6B" w:rsidRDefault="0018656B" w:rsidP="006D45FD">
      <w:pPr>
        <w:spacing w:after="0" w:line="240" w:lineRule="auto"/>
      </w:pPr>
      <w:r>
        <w:separator/>
      </w:r>
    </w:p>
  </w:endnote>
  <w:endnote w:type="continuationSeparator" w:id="0">
    <w:p w:rsidR="0018656B" w:rsidRDefault="0018656B" w:rsidP="006D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6B" w:rsidRDefault="0018656B" w:rsidP="006D45FD">
      <w:pPr>
        <w:spacing w:after="0" w:line="240" w:lineRule="auto"/>
      </w:pPr>
      <w:r>
        <w:separator/>
      </w:r>
    </w:p>
  </w:footnote>
  <w:footnote w:type="continuationSeparator" w:id="0">
    <w:p w:rsidR="0018656B" w:rsidRDefault="0018656B" w:rsidP="006D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574998"/>
      <w:docPartObj>
        <w:docPartGallery w:val="Page Numbers (Top of Page)"/>
        <w:docPartUnique/>
      </w:docPartObj>
    </w:sdtPr>
    <w:sdtEndPr/>
    <w:sdtContent>
      <w:p w:rsidR="006D45FD" w:rsidRDefault="006D4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E5">
          <w:rPr>
            <w:noProof/>
          </w:rPr>
          <w:t>14</w:t>
        </w:r>
        <w:r>
          <w:fldChar w:fldCharType="end"/>
        </w:r>
      </w:p>
    </w:sdtContent>
  </w:sdt>
  <w:p w:rsidR="006D45FD" w:rsidRDefault="006D45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0"/>
    <w:rsid w:val="00100667"/>
    <w:rsid w:val="00104DE0"/>
    <w:rsid w:val="0018656B"/>
    <w:rsid w:val="004E5459"/>
    <w:rsid w:val="005F2B83"/>
    <w:rsid w:val="00615725"/>
    <w:rsid w:val="006B46A9"/>
    <w:rsid w:val="006D45FD"/>
    <w:rsid w:val="008E0F9D"/>
    <w:rsid w:val="00A06D61"/>
    <w:rsid w:val="00AB4DD7"/>
    <w:rsid w:val="00B83070"/>
    <w:rsid w:val="00BF103A"/>
    <w:rsid w:val="00C51FE5"/>
    <w:rsid w:val="00CB475A"/>
    <w:rsid w:val="00DB46EC"/>
    <w:rsid w:val="00E62F91"/>
    <w:rsid w:val="00E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5FD"/>
  </w:style>
  <w:style w:type="paragraph" w:styleId="a7">
    <w:name w:val="footer"/>
    <w:basedOn w:val="a"/>
    <w:link w:val="a8"/>
    <w:uiPriority w:val="99"/>
    <w:unhideWhenUsed/>
    <w:rsid w:val="006D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5FD"/>
  </w:style>
  <w:style w:type="paragraph" w:customStyle="1" w:styleId="ConsPlusNormal">
    <w:name w:val="ConsPlusNormal"/>
    <w:rsid w:val="006B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5FD"/>
  </w:style>
  <w:style w:type="paragraph" w:styleId="a7">
    <w:name w:val="footer"/>
    <w:basedOn w:val="a"/>
    <w:link w:val="a8"/>
    <w:uiPriority w:val="99"/>
    <w:unhideWhenUsed/>
    <w:rsid w:val="006D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5FD"/>
  </w:style>
  <w:style w:type="paragraph" w:customStyle="1" w:styleId="ConsPlusNormal">
    <w:name w:val="ConsPlusNormal"/>
    <w:rsid w:val="006B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obr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72D-A426-42A4-AD48-601D9038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33517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Н.В.</dc:creator>
  <cp:lastModifiedBy>Зайцева Н.В.</cp:lastModifiedBy>
  <cp:revision>2</cp:revision>
  <cp:lastPrinted>2019-12-25T07:20:00Z</cp:lastPrinted>
  <dcterms:created xsi:type="dcterms:W3CDTF">2020-01-24T11:13:00Z</dcterms:created>
  <dcterms:modified xsi:type="dcterms:W3CDTF">2020-01-24T11:13:00Z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{505A1095-4751-4FC0-B4C9-7D11A6AC376F}</vt:lpwstr>
  </property>
  <property fmtid="{D5CDD505-2E9C-101B-9397-08002B2CF9AE}" pid="3" name="#RegDocId">
    <vt:lpwstr>Вн. Постановление Правительства № Вр-3289730</vt:lpwstr>
  </property>
  <property fmtid="{D5CDD505-2E9C-101B-9397-08002B2CF9AE}" pid="4" name="FileDocId">
    <vt:lpwstr>{FD8CAFFA-8672-44C1-9B66-E6531717A6F5}</vt:lpwstr>
  </property>
  <property fmtid="{D5CDD505-2E9C-101B-9397-08002B2CF9AE}" pid="5" name="#FileDocId">
    <vt:lpwstr>ПОРЯДОК ИТОГ.docx</vt:lpwstr>
  </property>
</Properties>
</file>