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7E" w:rsidRDefault="00B71BAC">
      <w:pPr>
        <w:ind w:left="6663" w:right="-5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  <w:r>
        <w:rPr>
          <w:sz w:val="28"/>
          <w:szCs w:val="28"/>
        </w:rPr>
        <w:br/>
        <w:t>к Положению</w:t>
      </w:r>
    </w:p>
    <w:p w:rsidR="00E3117E" w:rsidRDefault="00E3117E">
      <w:pPr>
        <w:jc w:val="center"/>
        <w:rPr>
          <w:b/>
          <w:sz w:val="22"/>
          <w:szCs w:val="22"/>
        </w:rPr>
      </w:pPr>
    </w:p>
    <w:p w:rsidR="00E3117E" w:rsidRDefault="00B71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конкурсных направлений регионального этапа всероссийского фестиваля «Российская студенческая весна»</w:t>
      </w:r>
    </w:p>
    <w:p w:rsidR="00E3117E" w:rsidRDefault="00E3117E">
      <w:pPr>
        <w:ind w:firstLine="708"/>
        <w:jc w:val="both"/>
        <w:rPr>
          <w:sz w:val="28"/>
          <w:szCs w:val="28"/>
        </w:rPr>
      </w:pPr>
    </w:p>
    <w:p w:rsidR="00E3117E" w:rsidRDefault="00B71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направления для образовательных организаций высшего образования и профессиональных образовательных организаций:</w:t>
      </w:r>
    </w:p>
    <w:p w:rsidR="00E3117E" w:rsidRDefault="00B71BAC">
      <w:pPr>
        <w:jc w:val="both"/>
        <w:rPr>
          <w:sz w:val="28"/>
          <w:szCs w:val="28"/>
        </w:rPr>
      </w:pPr>
      <w:r>
        <w:rPr>
          <w:sz w:val="28"/>
          <w:szCs w:val="28"/>
        </w:rPr>
        <w:t>«Вокальное»;</w:t>
      </w:r>
    </w:p>
    <w:p w:rsidR="00E3117E" w:rsidRDefault="00B71BAC">
      <w:pPr>
        <w:jc w:val="both"/>
        <w:rPr>
          <w:sz w:val="28"/>
          <w:szCs w:val="28"/>
        </w:rPr>
      </w:pPr>
      <w:r>
        <w:rPr>
          <w:sz w:val="28"/>
          <w:szCs w:val="28"/>
        </w:rPr>
        <w:t>«Инструментальное»;</w:t>
      </w:r>
    </w:p>
    <w:p w:rsidR="00E3117E" w:rsidRDefault="00B71BAC">
      <w:pPr>
        <w:jc w:val="both"/>
        <w:rPr>
          <w:sz w:val="28"/>
          <w:szCs w:val="28"/>
        </w:rPr>
      </w:pPr>
      <w:r>
        <w:rPr>
          <w:sz w:val="28"/>
          <w:szCs w:val="28"/>
        </w:rPr>
        <w:t>«Танцевальное»;</w:t>
      </w:r>
    </w:p>
    <w:p w:rsidR="00E3117E" w:rsidRDefault="00B71BAC">
      <w:pPr>
        <w:jc w:val="both"/>
        <w:rPr>
          <w:sz w:val="28"/>
          <w:szCs w:val="28"/>
        </w:rPr>
      </w:pPr>
      <w:r>
        <w:rPr>
          <w:sz w:val="28"/>
          <w:szCs w:val="28"/>
        </w:rPr>
        <w:t>«Театральное»;</w:t>
      </w:r>
    </w:p>
    <w:p w:rsidR="00E3117E" w:rsidRDefault="00B71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«Оригинальный жанр». </w:t>
      </w:r>
    </w:p>
    <w:p w:rsidR="00E3117E" w:rsidRDefault="00B71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номера (работы), </w:t>
      </w:r>
      <w:proofErr w:type="gramStart"/>
      <w:r>
        <w:rPr>
          <w:sz w:val="28"/>
          <w:szCs w:val="28"/>
        </w:rPr>
        <w:t>заявляются</w:t>
      </w:r>
      <w:proofErr w:type="gramEnd"/>
      <w:r>
        <w:rPr>
          <w:sz w:val="28"/>
          <w:szCs w:val="28"/>
        </w:rPr>
        <w:t xml:space="preserve"> в профильной или непрофильной категории, в соответствии с настоящим положением:</w:t>
      </w:r>
    </w:p>
    <w:p w:rsidR="00E3117E" w:rsidRDefault="00B71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непрофильная – категория конкурсных номеров (работ), в показе которых принимают участие обучающиеся образовательных организаций, в случаях, когда профиль (направление) их обучения не совпадает с конкурсным направлением Фестиваля;</w:t>
      </w:r>
    </w:p>
    <w:p w:rsidR="00E3117E" w:rsidRDefault="00B71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профильная – категория конкурсных номеров (работ), в показе которых принимают участие один или более выпускников и (или) обучающихся структурных подразделений образовательных организаций, осуществляющих обучение в сфере искусства, культуры, моды, журналистики или кинематографии, в случае совпадения профиля (направления) их обучения с конкурсным направлением Фестиваля.</w:t>
      </w:r>
    </w:p>
    <w:p w:rsidR="00E3117E" w:rsidRDefault="00B71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коллектив может выставить в конкурсном направлении Фестиваля не более одного конкурсного номера (работы) в большом составе. Участники такого коллектива могут повторно участвовать в конкурсном направлении сольно или в малом составе. Один человек принимает участие в направлении не более двух раз (один раз сольно или в малом составе, один раз в большом составе). Один конкурсный номер (работа) </w:t>
      </w:r>
      <w:proofErr w:type="gramStart"/>
      <w:r>
        <w:rPr>
          <w:sz w:val="28"/>
          <w:szCs w:val="28"/>
        </w:rPr>
        <w:t>заявляется</w:t>
      </w:r>
      <w:proofErr w:type="gramEnd"/>
      <w:r>
        <w:rPr>
          <w:sz w:val="28"/>
          <w:szCs w:val="28"/>
        </w:rPr>
        <w:t xml:space="preserve"> и оценивается только в одном конкурсном направлении, в части, соответствующей выбранной номинации.</w:t>
      </w:r>
    </w:p>
    <w:p w:rsidR="00E3117E" w:rsidRDefault="00B71BA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Каждый участник обязуется предоставить к каждому конкурсному номеру (работе) список использованных произведений российский и зарубежных правообладателей в соответствии с реестром Общероссийской общественной организации «Российское Авторское Общество» (РАО, https://rao.ru/information/reestry), а также список использованных фонограмм в соответствии с реестром Общества по коллективному управлению смежными правами «Всероссийская Организация Интеллектуальной Собственности» (ВОИС, </w:t>
      </w:r>
      <w:hyperlink r:id="rId9">
        <w:r>
          <w:rPr>
            <w:sz w:val="28"/>
            <w:szCs w:val="28"/>
          </w:rPr>
          <w:t>http://rosvois.ru/reestr</w:t>
        </w:r>
      </w:hyperlink>
      <w:r>
        <w:rPr>
          <w:sz w:val="28"/>
          <w:szCs w:val="28"/>
        </w:rPr>
        <w:t>).</w:t>
      </w:r>
      <w:proofErr w:type="gramEnd"/>
    </w:p>
    <w:p w:rsidR="00E3117E" w:rsidRDefault="00E3117E">
      <w:pPr>
        <w:jc w:val="center"/>
        <w:rPr>
          <w:sz w:val="22"/>
          <w:szCs w:val="22"/>
        </w:rPr>
      </w:pPr>
    </w:p>
    <w:tbl>
      <w:tblPr>
        <w:tblStyle w:val="af7"/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3006"/>
      </w:tblGrid>
      <w:tr w:rsidR="00E3117E" w:rsidTr="00FD542C">
        <w:trPr>
          <w:trHeight w:val="20"/>
        </w:trPr>
        <w:tc>
          <w:tcPr>
            <w:tcW w:w="9385" w:type="dxa"/>
            <w:gridSpan w:val="3"/>
            <w:shd w:val="clear" w:color="auto" w:fill="B8CCE4"/>
            <w:vAlign w:val="center"/>
          </w:tcPr>
          <w:p w:rsidR="00E3117E" w:rsidRDefault="00B71BAC">
            <w:pPr>
              <w:numPr>
                <w:ilvl w:val="0"/>
                <w:numId w:val="9"/>
              </w:numPr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ВОКАЛЬНОЕ НАПРАВЛЕНИЕ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3"/>
            <w:vAlign w:val="center"/>
          </w:tcPr>
          <w:p w:rsidR="00E3117E" w:rsidRDefault="00B71BAC">
            <w:pPr>
              <w:numPr>
                <w:ilvl w:val="2"/>
                <w:numId w:val="10"/>
              </w:numPr>
              <w:ind w:left="0" w:firstLine="4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конкурсного номера в направлении «Вокальное» должна быть не более 3 минут 30 сек. </w:t>
            </w:r>
            <w:r>
              <w:rPr>
                <w:b/>
                <w:sz w:val="22"/>
                <w:szCs w:val="22"/>
              </w:rPr>
              <w:t xml:space="preserve">Не допускаются фонограммы продолжительностью более </w:t>
            </w:r>
            <w:r>
              <w:rPr>
                <w:b/>
                <w:i/>
                <w:sz w:val="22"/>
                <w:szCs w:val="22"/>
              </w:rPr>
              <w:t>3 минут 39 сек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 случае превышения установленного времени более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чем на 10 секунд, конкурсный номер не оценивается. 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Вокальные номера исполняются «а капелла», под живой аккомпанемент или в сопровождении минусовой фонограммы. Запрещается использование плюсовой фонограммы, но разрешается использование </w:t>
            </w:r>
            <w:proofErr w:type="spellStart"/>
            <w:r>
              <w:rPr>
                <w:sz w:val="22"/>
                <w:szCs w:val="22"/>
              </w:rPr>
              <w:t>бэк</w:t>
            </w:r>
            <w:proofErr w:type="spellEnd"/>
            <w:r>
              <w:rPr>
                <w:sz w:val="22"/>
                <w:szCs w:val="22"/>
              </w:rPr>
              <w:t xml:space="preserve">-вокала, не </w:t>
            </w:r>
            <w:proofErr w:type="gramStart"/>
            <w:r>
              <w:rPr>
                <w:sz w:val="22"/>
                <w:szCs w:val="22"/>
              </w:rPr>
              <w:t>дублирующего</w:t>
            </w:r>
            <w:proofErr w:type="gramEnd"/>
            <w:r>
              <w:rPr>
                <w:sz w:val="22"/>
                <w:szCs w:val="22"/>
              </w:rPr>
              <w:t xml:space="preserve"> основную партию вокалистов.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Аккомпаниаторы (в том числе группа оформления номера) не учитываются при определении формы выступления (соло / малые составы / большие составы), при условии, что они не участвуют вокально в номере.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выявлении факта нарушения исполнителями требований настоящего </w:t>
            </w:r>
            <w:r w:rsidR="00FD542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оложения и приложения к нему, жюри имеет право не оценивать конкурсный номер.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6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исполнения авторской песни обязательно авторство музыки и (или) текста (стихов) в сольном исполнении самого исполнителя, а в коллективном – одного из участников.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номинации «Рэп» и «Бит-бокс» для исполнения номера «Рэп» допускается использование минусовой фонограммы, для исполнения номера «Бит-бокс» разрешается использование фонограммы без записанных партий ударных инструментов и перкуссии.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«Вокальное» включает конкурсные номера в номинациях: 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3"/>
            <w:shd w:val="clear" w:color="auto" w:fill="DBE5F1"/>
            <w:vAlign w:val="center"/>
          </w:tcPr>
          <w:p w:rsidR="00E3117E" w:rsidRDefault="00B71BAC">
            <w:pPr>
              <w:numPr>
                <w:ilvl w:val="1"/>
                <w:numId w:val="9"/>
              </w:num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Народное пение </w:t>
            </w:r>
          </w:p>
          <w:p w:rsidR="00E3117E" w:rsidRDefault="00B71BAC">
            <w:pPr>
              <w:numPr>
                <w:ilvl w:val="2"/>
                <w:numId w:val="9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Традиционная народная песня</w:t>
            </w:r>
          </w:p>
          <w:p w:rsidR="00E3117E" w:rsidRDefault="00B71BAC">
            <w:pPr>
              <w:numPr>
                <w:ilvl w:val="2"/>
                <w:numId w:val="9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Стилизация народной песни</w:t>
            </w:r>
          </w:p>
          <w:p w:rsidR="00E3117E" w:rsidRDefault="00B71BAC">
            <w:pPr>
              <w:numPr>
                <w:ilvl w:val="1"/>
                <w:numId w:val="9"/>
              </w:num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Академическое пение</w:t>
            </w:r>
          </w:p>
          <w:p w:rsidR="00E3117E" w:rsidRDefault="00B71BAC">
            <w:pPr>
              <w:numPr>
                <w:ilvl w:val="2"/>
                <w:numId w:val="9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Классический репертуар</w:t>
            </w:r>
          </w:p>
          <w:p w:rsidR="00E3117E" w:rsidRDefault="00B71BAC">
            <w:pPr>
              <w:numPr>
                <w:ilvl w:val="2"/>
                <w:numId w:val="9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Песни с академическим вокалом</w:t>
            </w:r>
          </w:p>
          <w:p w:rsidR="00E3117E" w:rsidRDefault="00B71BAC">
            <w:pPr>
              <w:numPr>
                <w:ilvl w:val="1"/>
                <w:numId w:val="9"/>
              </w:numPr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Эстрадное пение</w:t>
            </w:r>
          </w:p>
          <w:p w:rsidR="00E3117E" w:rsidRDefault="00B71BAC">
            <w:pPr>
              <w:numPr>
                <w:ilvl w:val="2"/>
                <w:numId w:val="9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Отечественная песня</w:t>
            </w:r>
          </w:p>
          <w:p w:rsidR="00E3117E" w:rsidRDefault="00B71BAC">
            <w:pPr>
              <w:numPr>
                <w:ilvl w:val="2"/>
                <w:numId w:val="9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Зарубежная песня</w:t>
            </w:r>
          </w:p>
          <w:p w:rsidR="00E3117E" w:rsidRDefault="00B71BAC">
            <w:pPr>
              <w:numPr>
                <w:ilvl w:val="1"/>
                <w:numId w:val="9"/>
              </w:num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Авторская песня</w:t>
            </w:r>
          </w:p>
          <w:p w:rsidR="00E3117E" w:rsidRDefault="00B71BAC">
            <w:pPr>
              <w:numPr>
                <w:ilvl w:val="1"/>
                <w:numId w:val="9"/>
              </w:num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Джазовое пение</w:t>
            </w:r>
          </w:p>
        </w:tc>
      </w:tr>
      <w:tr w:rsidR="00E3117E" w:rsidTr="00FD542C">
        <w:trPr>
          <w:trHeight w:val="20"/>
        </w:trPr>
        <w:tc>
          <w:tcPr>
            <w:tcW w:w="3119" w:type="dxa"/>
            <w:vAlign w:val="center"/>
          </w:tcPr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</w:t>
            </w:r>
          </w:p>
        </w:tc>
        <w:tc>
          <w:tcPr>
            <w:tcW w:w="3260" w:type="dxa"/>
            <w:vAlign w:val="center"/>
          </w:tcPr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Малые составы </w:t>
            </w:r>
          </w:p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(дуэт, трио, квартет, квинтет)</w:t>
            </w:r>
          </w:p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(2-5 чел.)</w:t>
            </w:r>
          </w:p>
        </w:tc>
        <w:tc>
          <w:tcPr>
            <w:tcW w:w="3006" w:type="dxa"/>
            <w:vAlign w:val="center"/>
          </w:tcPr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Большие составы</w:t>
            </w:r>
          </w:p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(от 6 чел.)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3"/>
            <w:shd w:val="clear" w:color="auto" w:fill="DBE5F1"/>
            <w:vAlign w:val="center"/>
          </w:tcPr>
          <w:p w:rsidR="00E3117E" w:rsidRDefault="00B71BAC">
            <w:pPr>
              <w:numPr>
                <w:ilvl w:val="1"/>
                <w:numId w:val="9"/>
              </w:num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Рэп</w:t>
            </w:r>
          </w:p>
          <w:p w:rsidR="00E3117E" w:rsidRDefault="00B71BAC">
            <w:pPr>
              <w:numPr>
                <w:ilvl w:val="1"/>
                <w:numId w:val="9"/>
              </w:num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Бит-бокс</w:t>
            </w:r>
          </w:p>
        </w:tc>
      </w:tr>
      <w:tr w:rsidR="00E3117E" w:rsidTr="00FD542C">
        <w:trPr>
          <w:trHeight w:val="20"/>
        </w:trPr>
        <w:tc>
          <w:tcPr>
            <w:tcW w:w="3119" w:type="dxa"/>
            <w:vAlign w:val="center"/>
          </w:tcPr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</w:t>
            </w:r>
          </w:p>
        </w:tc>
        <w:tc>
          <w:tcPr>
            <w:tcW w:w="3260" w:type="dxa"/>
            <w:vAlign w:val="center"/>
          </w:tcPr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Малые составы </w:t>
            </w:r>
          </w:p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(дуэт, трио, квартет, квинтет)</w:t>
            </w:r>
          </w:p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(2-5 чел.)</w:t>
            </w:r>
          </w:p>
        </w:tc>
        <w:tc>
          <w:tcPr>
            <w:tcW w:w="3006" w:type="dxa"/>
            <w:vAlign w:val="center"/>
          </w:tcPr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3"/>
            <w:vAlign w:val="center"/>
          </w:tcPr>
          <w:p w:rsidR="00E3117E" w:rsidRDefault="00B71BA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Критерии оценки:</w:t>
            </w:r>
          </w:p>
          <w:p w:rsidR="00E3117E" w:rsidRDefault="00B71BA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исполнения; подбор и сложность материала; исполнительская культура; артистизм.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3"/>
            <w:shd w:val="clear" w:color="auto" w:fill="DEEBF6"/>
            <w:vAlign w:val="center"/>
          </w:tcPr>
          <w:p w:rsidR="00E3117E" w:rsidRDefault="00B71BAC">
            <w:pPr>
              <w:numPr>
                <w:ilvl w:val="1"/>
                <w:numId w:val="9"/>
              </w:numPr>
              <w:ind w:left="0" w:firstLine="6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ВИА</w:t>
            </w:r>
          </w:p>
        </w:tc>
      </w:tr>
      <w:tr w:rsidR="00E3117E" w:rsidTr="00FD542C">
        <w:trPr>
          <w:trHeight w:val="20"/>
        </w:trPr>
        <w:tc>
          <w:tcPr>
            <w:tcW w:w="3119" w:type="dxa"/>
            <w:vAlign w:val="center"/>
          </w:tcPr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260" w:type="dxa"/>
            <w:vAlign w:val="center"/>
          </w:tcPr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Малые составы </w:t>
            </w:r>
          </w:p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(дуэт, трио, квартет, квинтет)</w:t>
            </w:r>
          </w:p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(2-5 чел.)</w:t>
            </w:r>
          </w:p>
        </w:tc>
        <w:tc>
          <w:tcPr>
            <w:tcW w:w="3006" w:type="dxa"/>
            <w:vAlign w:val="center"/>
          </w:tcPr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Большие составы</w:t>
            </w:r>
          </w:p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(от 6 чел.)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3"/>
            <w:vAlign w:val="center"/>
          </w:tcPr>
          <w:p w:rsidR="00E3117E" w:rsidRDefault="00B71BA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Критерии оценки:</w:t>
            </w:r>
          </w:p>
          <w:p w:rsidR="00E3117E" w:rsidRDefault="00B71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исполнения; подбор и сложность материала; исполнительская культура; артистизм.</w:t>
            </w:r>
          </w:p>
        </w:tc>
      </w:tr>
    </w:tbl>
    <w:p w:rsidR="00E3117E" w:rsidRDefault="00E3117E">
      <w:pPr>
        <w:jc w:val="both"/>
        <w:rPr>
          <w:sz w:val="22"/>
          <w:szCs w:val="22"/>
        </w:rPr>
      </w:pPr>
    </w:p>
    <w:tbl>
      <w:tblPr>
        <w:tblStyle w:val="af8"/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443"/>
        <w:gridCol w:w="2823"/>
      </w:tblGrid>
      <w:tr w:rsidR="00E3117E" w:rsidTr="00FD542C">
        <w:trPr>
          <w:trHeight w:val="20"/>
        </w:trPr>
        <w:tc>
          <w:tcPr>
            <w:tcW w:w="9385" w:type="dxa"/>
            <w:gridSpan w:val="3"/>
            <w:shd w:val="clear" w:color="auto" w:fill="B8CCE4"/>
            <w:vAlign w:val="center"/>
          </w:tcPr>
          <w:p w:rsidR="00E3117E" w:rsidRDefault="00B71BAC">
            <w:pPr>
              <w:numPr>
                <w:ilvl w:val="0"/>
                <w:numId w:val="9"/>
              </w:numPr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ИНСТРУМЕНТАЛЬНОЕ НАПРАВЛЕНИЕ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3"/>
            <w:vAlign w:val="center"/>
          </w:tcPr>
          <w:p w:rsidR="00E3117E" w:rsidRDefault="00B71BAC">
            <w:pPr>
              <w:numPr>
                <w:ilvl w:val="2"/>
                <w:numId w:val="10"/>
              </w:numPr>
              <w:ind w:left="0" w:firstLine="4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конкурсного номера в направлении «Инструментальное» должна быть не </w:t>
            </w:r>
            <w:r>
              <w:rPr>
                <w:b/>
                <w:i/>
                <w:sz w:val="22"/>
                <w:szCs w:val="22"/>
              </w:rPr>
              <w:t xml:space="preserve">более 3 минут (для малых и больших составов не более 4 минут). </w:t>
            </w:r>
            <w:r>
              <w:rPr>
                <w:sz w:val="22"/>
                <w:szCs w:val="22"/>
              </w:rPr>
              <w:t>В случае превышения установленного времени более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чем на 15 секунд, конкурсный номер не оценивается. 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Выступления участников осуществляется с использованием оборудования участников и организаторов. 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выявлении факта нарушения исполнителями требований настоящего положения и приложения к нему, жюри имеет право не оценивать конкурсный номер.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 использование любых музыкальных инструментов. Разрешается использование фонограмм. Запрещается использование в фонограмме записи инструментов, аналогичных инструментам конкурсантов и дублирующих основную партию.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«Инструментальное» включает конкурсные номера в номинациях: 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3"/>
            <w:shd w:val="clear" w:color="auto" w:fill="DBE5F1"/>
            <w:vAlign w:val="center"/>
          </w:tcPr>
          <w:p w:rsidR="00E3117E" w:rsidRDefault="00B71BAC">
            <w:pPr>
              <w:numPr>
                <w:ilvl w:val="1"/>
                <w:numId w:val="9"/>
              </w:num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Народные инструменты</w:t>
            </w:r>
          </w:p>
          <w:p w:rsidR="00E3117E" w:rsidRDefault="00B71BAC">
            <w:pPr>
              <w:numPr>
                <w:ilvl w:val="1"/>
                <w:numId w:val="9"/>
              </w:num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Струнные инструменты</w:t>
            </w:r>
          </w:p>
          <w:p w:rsidR="00E3117E" w:rsidRDefault="00B71BAC">
            <w:pPr>
              <w:numPr>
                <w:ilvl w:val="1"/>
                <w:numId w:val="9"/>
              </w:num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Клавишные инструменты</w:t>
            </w:r>
          </w:p>
          <w:p w:rsidR="00E3117E" w:rsidRDefault="00B71BAC">
            <w:pPr>
              <w:numPr>
                <w:ilvl w:val="1"/>
                <w:numId w:val="9"/>
              </w:num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Духовые инструменты</w:t>
            </w:r>
          </w:p>
          <w:p w:rsidR="00E3117E" w:rsidRDefault="00B71BAC">
            <w:pPr>
              <w:numPr>
                <w:ilvl w:val="1"/>
                <w:numId w:val="9"/>
              </w:num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Ударные инструменты</w:t>
            </w:r>
          </w:p>
        </w:tc>
      </w:tr>
      <w:tr w:rsidR="00E3117E" w:rsidTr="00FD542C">
        <w:trPr>
          <w:trHeight w:val="20"/>
        </w:trPr>
        <w:tc>
          <w:tcPr>
            <w:tcW w:w="3119" w:type="dxa"/>
            <w:vAlign w:val="center"/>
          </w:tcPr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</w:t>
            </w:r>
          </w:p>
        </w:tc>
        <w:tc>
          <w:tcPr>
            <w:tcW w:w="3443" w:type="dxa"/>
            <w:vAlign w:val="center"/>
          </w:tcPr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Малые составы </w:t>
            </w:r>
          </w:p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(дуэт, трио, квартет, квинтет)</w:t>
            </w:r>
          </w:p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(2-5 чел.)</w:t>
            </w:r>
          </w:p>
        </w:tc>
        <w:tc>
          <w:tcPr>
            <w:tcW w:w="2823" w:type="dxa"/>
            <w:vAlign w:val="center"/>
          </w:tcPr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Большие составы</w:t>
            </w:r>
          </w:p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(от 6 чел.)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3"/>
            <w:shd w:val="clear" w:color="auto" w:fill="DBE5F1"/>
            <w:vAlign w:val="center"/>
          </w:tcPr>
          <w:p w:rsidR="00E3117E" w:rsidRDefault="00B71BAC">
            <w:pPr>
              <w:numPr>
                <w:ilvl w:val="1"/>
                <w:numId w:val="9"/>
              </w:num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Смешанные ансамбли</w:t>
            </w:r>
          </w:p>
        </w:tc>
      </w:tr>
      <w:tr w:rsidR="00E3117E" w:rsidTr="00FD542C">
        <w:trPr>
          <w:trHeight w:val="20"/>
        </w:trPr>
        <w:tc>
          <w:tcPr>
            <w:tcW w:w="3119" w:type="dxa"/>
            <w:vAlign w:val="center"/>
          </w:tcPr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43" w:type="dxa"/>
            <w:vAlign w:val="center"/>
          </w:tcPr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Малые составы </w:t>
            </w:r>
          </w:p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(дуэт, трио, квартет, квинтет)</w:t>
            </w:r>
          </w:p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(2-5 чел.)</w:t>
            </w:r>
          </w:p>
        </w:tc>
        <w:tc>
          <w:tcPr>
            <w:tcW w:w="2823" w:type="dxa"/>
            <w:vAlign w:val="center"/>
          </w:tcPr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Большие составы</w:t>
            </w:r>
          </w:p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(от 6 чел.)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3"/>
            <w:tcBorders>
              <w:bottom w:val="single" w:sz="4" w:space="0" w:color="000000"/>
            </w:tcBorders>
            <w:vAlign w:val="center"/>
          </w:tcPr>
          <w:p w:rsidR="00E3117E" w:rsidRDefault="00B71BA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Критерии оценки:</w:t>
            </w:r>
          </w:p>
          <w:p w:rsidR="00E3117E" w:rsidRDefault="00B71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исполнения; подбор и сложность материала; исполнительская культура; артистизм.</w:t>
            </w:r>
          </w:p>
        </w:tc>
      </w:tr>
    </w:tbl>
    <w:p w:rsidR="00E3117E" w:rsidRDefault="00E3117E">
      <w:pPr>
        <w:jc w:val="both"/>
        <w:rPr>
          <w:sz w:val="14"/>
          <w:szCs w:val="14"/>
        </w:rPr>
      </w:pPr>
    </w:p>
    <w:tbl>
      <w:tblPr>
        <w:tblStyle w:val="af9"/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324"/>
        <w:gridCol w:w="119"/>
        <w:gridCol w:w="2822"/>
      </w:tblGrid>
      <w:tr w:rsidR="00E3117E" w:rsidTr="00FD542C">
        <w:trPr>
          <w:trHeight w:val="20"/>
        </w:trPr>
        <w:tc>
          <w:tcPr>
            <w:tcW w:w="9385" w:type="dxa"/>
            <w:gridSpan w:val="4"/>
            <w:shd w:val="clear" w:color="auto" w:fill="B8CCE4"/>
            <w:vAlign w:val="center"/>
          </w:tcPr>
          <w:p w:rsidR="00E3117E" w:rsidRDefault="00B71BAC">
            <w:pPr>
              <w:numPr>
                <w:ilvl w:val="0"/>
                <w:numId w:val="9"/>
              </w:numPr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ТАНЦЕВАЛЬНОЕ НАПРАВЛЕНИЕ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4"/>
            <w:vAlign w:val="center"/>
          </w:tcPr>
          <w:p w:rsidR="00E3117E" w:rsidRDefault="00B71BAC">
            <w:pPr>
              <w:numPr>
                <w:ilvl w:val="2"/>
                <w:numId w:val="10"/>
              </w:numPr>
              <w:ind w:left="0" w:firstLine="4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конкурсного номера в направлении «Танцевальное» коллективной формы участия должна быть не более 3 минут 30 секунд, за исключением номинации «Народный танец», в которой продолжительность конкурсного номера должна быть не более 4 минут. 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Продолжительность конкурсного номера в направлении «Танцевальное» сольного исполнения должна быть не более 2 минуты, </w:t>
            </w:r>
            <w:r>
              <w:rPr>
                <w:b/>
                <w:i/>
                <w:sz w:val="22"/>
                <w:szCs w:val="22"/>
              </w:rPr>
              <w:t>за исключением номинации «Народный танец» сольного исполнение, в которой продолжительность конкурсного номера должна быть не более 3 минут.</w:t>
            </w:r>
            <w:r>
              <w:rPr>
                <w:sz w:val="22"/>
                <w:szCs w:val="22"/>
              </w:rPr>
              <w:t xml:space="preserve"> 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превышения установленного времени более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чем на 10 секунд, конкурсный номер не оценивается. </w:t>
            </w:r>
          </w:p>
          <w:p w:rsidR="00E3117E" w:rsidRDefault="00B71BAC">
            <w:pPr>
              <w:numPr>
                <w:ilvl w:val="2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firstLine="4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 выявлении факта нарушения исполнителями требований настоящего положения и приложения к нему, жюри имеет право не оценивать конкурсный номер.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57"/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 xml:space="preserve">В номинации «Чир </w:t>
            </w:r>
            <w:proofErr w:type="spellStart"/>
            <w:r>
              <w:rPr>
                <w:b/>
                <w:i/>
                <w:sz w:val="22"/>
                <w:szCs w:val="22"/>
              </w:rPr>
              <w:t>данс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шоу» конкурсный номер должен включать элементы </w:t>
            </w:r>
            <w:proofErr w:type="spellStart"/>
            <w:r>
              <w:rPr>
                <w:b/>
                <w:i/>
                <w:sz w:val="22"/>
                <w:szCs w:val="22"/>
              </w:rPr>
              <w:t>чирлидинга</w:t>
            </w:r>
            <w:proofErr w:type="spellEnd"/>
            <w:r>
              <w:rPr>
                <w:b/>
                <w:i/>
                <w:sz w:val="22"/>
                <w:szCs w:val="22"/>
              </w:rPr>
              <w:t>: «</w:t>
            </w:r>
            <w:proofErr w:type="spellStart"/>
            <w:r>
              <w:rPr>
                <w:b/>
                <w:i/>
                <w:sz w:val="22"/>
                <w:szCs w:val="22"/>
              </w:rPr>
              <w:t>станты</w:t>
            </w:r>
            <w:proofErr w:type="spellEnd"/>
            <w:r>
              <w:rPr>
                <w:b/>
                <w:i/>
                <w:sz w:val="22"/>
                <w:szCs w:val="22"/>
              </w:rPr>
              <w:t>» и (или) «пирамиды» и (или) «выбросы», «</w:t>
            </w:r>
            <w:proofErr w:type="spellStart"/>
            <w:r>
              <w:rPr>
                <w:b/>
                <w:i/>
                <w:sz w:val="22"/>
                <w:szCs w:val="22"/>
              </w:rPr>
              <w:t>чир</w:t>
            </w:r>
            <w:proofErr w:type="spellEnd"/>
            <w:r>
              <w:rPr>
                <w:b/>
                <w:i/>
                <w:sz w:val="22"/>
                <w:szCs w:val="22"/>
              </w:rPr>
              <w:t>-прыжки» и (или) «лип-прыжки» и (или) «махи».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Обязательным требованием к конкурсному номеру в номинации «Чир </w:t>
            </w:r>
            <w:proofErr w:type="spellStart"/>
            <w:r>
              <w:rPr>
                <w:b/>
                <w:i/>
                <w:sz w:val="22"/>
                <w:szCs w:val="22"/>
              </w:rPr>
              <w:t>данс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шоу» является выполнение танцевальных комбинаций одновременно всеми участниками команды.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«Танцевальное» включает конкурсные номера в номинациях: 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4"/>
            <w:shd w:val="clear" w:color="auto" w:fill="DBE5F1"/>
            <w:vAlign w:val="center"/>
          </w:tcPr>
          <w:p w:rsidR="00E3117E" w:rsidRDefault="00B71BAC">
            <w:pPr>
              <w:numPr>
                <w:ilvl w:val="1"/>
                <w:numId w:val="9"/>
              </w:numPr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Народный танец </w:t>
            </w:r>
          </w:p>
          <w:p w:rsidR="00E3117E" w:rsidRDefault="00B71BAC">
            <w:pPr>
              <w:numPr>
                <w:ilvl w:val="1"/>
                <w:numId w:val="9"/>
              </w:num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Эстрадный танец</w:t>
            </w:r>
            <w:r>
              <w:rPr>
                <w:sz w:val="22"/>
                <w:szCs w:val="22"/>
              </w:rPr>
              <w:t xml:space="preserve"> (в том числе стилизация народного танца)</w:t>
            </w:r>
          </w:p>
          <w:p w:rsidR="00E3117E" w:rsidRDefault="00B71BAC">
            <w:pPr>
              <w:numPr>
                <w:ilvl w:val="1"/>
                <w:numId w:val="9"/>
              </w:numPr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Современный танец </w:t>
            </w:r>
          </w:p>
          <w:p w:rsidR="00E3117E" w:rsidRDefault="00B71BAC">
            <w:pPr>
              <w:numPr>
                <w:ilvl w:val="1"/>
                <w:numId w:val="9"/>
              </w:numPr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Уличный танец</w:t>
            </w:r>
          </w:p>
          <w:p w:rsidR="00E3117E" w:rsidRDefault="00B71BAC">
            <w:pPr>
              <w:numPr>
                <w:ilvl w:val="2"/>
                <w:numId w:val="9"/>
              </w:numPr>
              <w:ind w:left="0"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Хип-хоп (в номере может использоваться как один стиль, так и несколько: </w:t>
            </w:r>
            <w:proofErr w:type="gramStart"/>
            <w:r>
              <w:rPr>
                <w:b/>
                <w:i/>
                <w:sz w:val="22"/>
                <w:szCs w:val="22"/>
              </w:rPr>
              <w:t>хип хоп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хореография, </w:t>
            </w:r>
            <w:proofErr w:type="spellStart"/>
            <w:r>
              <w:rPr>
                <w:b/>
                <w:i/>
                <w:sz w:val="22"/>
                <w:szCs w:val="22"/>
              </w:rPr>
              <w:t>вакинг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i/>
                <w:sz w:val="22"/>
                <w:szCs w:val="22"/>
              </w:rPr>
              <w:t>локинг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i/>
                <w:sz w:val="22"/>
                <w:szCs w:val="22"/>
              </w:rPr>
              <w:t>папинг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i/>
                <w:sz w:val="22"/>
                <w:szCs w:val="22"/>
              </w:rPr>
              <w:t>вог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i/>
                <w:sz w:val="22"/>
                <w:szCs w:val="22"/>
              </w:rPr>
              <w:t>дэнсхолл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i/>
                <w:sz w:val="22"/>
                <w:szCs w:val="22"/>
              </w:rPr>
              <w:t>крампинг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, афро, </w:t>
            </w:r>
            <w:proofErr w:type="spellStart"/>
            <w:r>
              <w:rPr>
                <w:b/>
                <w:i/>
                <w:sz w:val="22"/>
                <w:szCs w:val="22"/>
              </w:rPr>
              <w:t>хаус</w:t>
            </w:r>
            <w:proofErr w:type="spellEnd"/>
            <w:r>
              <w:rPr>
                <w:b/>
                <w:i/>
                <w:sz w:val="22"/>
                <w:szCs w:val="22"/>
              </w:rPr>
              <w:t>, топ рок и т.д.)</w:t>
            </w:r>
          </w:p>
          <w:p w:rsidR="00E3117E" w:rsidRDefault="00B71BAC">
            <w:pPr>
              <w:numPr>
                <w:ilvl w:val="2"/>
                <w:numId w:val="9"/>
              </w:numPr>
              <w:ind w:left="0" w:firstLine="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Брейк-данс (в номере может использоваться только данный стиль)</w:t>
            </w:r>
          </w:p>
        </w:tc>
      </w:tr>
      <w:tr w:rsidR="00E3117E" w:rsidTr="00FD542C">
        <w:trPr>
          <w:trHeight w:val="20"/>
        </w:trPr>
        <w:tc>
          <w:tcPr>
            <w:tcW w:w="3120" w:type="dxa"/>
            <w:vAlign w:val="center"/>
          </w:tcPr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</w:t>
            </w:r>
          </w:p>
        </w:tc>
        <w:tc>
          <w:tcPr>
            <w:tcW w:w="3443" w:type="dxa"/>
            <w:gridSpan w:val="2"/>
            <w:vAlign w:val="center"/>
          </w:tcPr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Малые составы </w:t>
            </w:r>
          </w:p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(2-4 чел.)</w:t>
            </w:r>
          </w:p>
        </w:tc>
        <w:tc>
          <w:tcPr>
            <w:tcW w:w="2822" w:type="dxa"/>
            <w:vAlign w:val="center"/>
          </w:tcPr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Большие составы </w:t>
            </w:r>
          </w:p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(от 5 чел.)</w:t>
            </w:r>
          </w:p>
        </w:tc>
      </w:tr>
      <w:tr w:rsidR="00E3117E" w:rsidTr="00FD542C">
        <w:trPr>
          <w:trHeight w:val="1650"/>
        </w:trPr>
        <w:tc>
          <w:tcPr>
            <w:tcW w:w="9385" w:type="dxa"/>
            <w:gridSpan w:val="4"/>
            <w:vAlign w:val="center"/>
          </w:tcPr>
          <w:p w:rsidR="00E3117E" w:rsidRDefault="00B71BA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Критерии оценки:</w:t>
            </w:r>
          </w:p>
          <w:p w:rsidR="00E3117E" w:rsidRDefault="00B71BAC">
            <w:pPr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качество и техника исполнения (контроль тела, чистота исполнения, сложность, скорость, синхронность); режиссура и композиция; подбор и сложность материала; музыкальность; зрелищность (уровни, рисунки, геометрия, использование площадки); эмоциональность (отклик от номера, артистичность танцоров, ощущение музыки); костюм (креативность, соответствие музыке и номеру, эстетика);</w:t>
            </w:r>
            <w:proofErr w:type="gramEnd"/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4"/>
            <w:shd w:val="clear" w:color="auto" w:fill="DBE5F1"/>
            <w:vAlign w:val="center"/>
          </w:tcPr>
          <w:p w:rsidR="00E3117E" w:rsidRDefault="00B71BAC">
            <w:pPr>
              <w:numPr>
                <w:ilvl w:val="1"/>
                <w:numId w:val="9"/>
              </w:numPr>
              <w:ind w:left="0" w:firstLine="68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Бально</w:t>
            </w:r>
            <w:proofErr w:type="spellEnd"/>
            <w:r>
              <w:rPr>
                <w:b/>
                <w:sz w:val="22"/>
                <w:szCs w:val="22"/>
              </w:rPr>
              <w:t>-спортивный танец</w:t>
            </w:r>
          </w:p>
        </w:tc>
      </w:tr>
      <w:tr w:rsidR="00E3117E" w:rsidTr="00FD542C">
        <w:trPr>
          <w:trHeight w:val="20"/>
        </w:trPr>
        <w:tc>
          <w:tcPr>
            <w:tcW w:w="3120" w:type="dxa"/>
            <w:vAlign w:val="center"/>
          </w:tcPr>
          <w:p w:rsidR="00E3117E" w:rsidRDefault="00B71BA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Секвей</w:t>
            </w:r>
            <w:proofErr w:type="spellEnd"/>
          </w:p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(1 пара)</w:t>
            </w:r>
          </w:p>
        </w:tc>
        <w:tc>
          <w:tcPr>
            <w:tcW w:w="3443" w:type="dxa"/>
            <w:gridSpan w:val="2"/>
            <w:vAlign w:val="center"/>
          </w:tcPr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Малые составы </w:t>
            </w:r>
          </w:p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(2-5 пар)</w:t>
            </w:r>
          </w:p>
        </w:tc>
        <w:tc>
          <w:tcPr>
            <w:tcW w:w="2822" w:type="dxa"/>
            <w:vAlign w:val="center"/>
          </w:tcPr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Большие составы</w:t>
            </w:r>
          </w:p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(от 6 пар)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4"/>
            <w:vAlign w:val="center"/>
          </w:tcPr>
          <w:p w:rsidR="00E3117E" w:rsidRDefault="00B71BA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Критерии оценки:</w:t>
            </w:r>
          </w:p>
          <w:p w:rsidR="00E3117E" w:rsidRDefault="00B71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и техника исполнения; режиссура и композиция; подбор и сложность материала; исполнительская культура.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4"/>
            <w:shd w:val="clear" w:color="auto" w:fill="DEEBF6"/>
            <w:vAlign w:val="center"/>
          </w:tcPr>
          <w:p w:rsidR="00E3117E" w:rsidRDefault="00B71BAC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4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Чир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данс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шоу</w:t>
            </w:r>
          </w:p>
        </w:tc>
      </w:tr>
      <w:tr w:rsidR="00E3117E" w:rsidTr="00FD542C">
        <w:trPr>
          <w:trHeight w:val="20"/>
        </w:trPr>
        <w:tc>
          <w:tcPr>
            <w:tcW w:w="3120" w:type="dxa"/>
            <w:vAlign w:val="center"/>
          </w:tcPr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324" w:type="dxa"/>
            <w:vAlign w:val="center"/>
          </w:tcPr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41" w:type="dxa"/>
            <w:gridSpan w:val="2"/>
            <w:vAlign w:val="center"/>
          </w:tcPr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Большие составы</w:t>
            </w:r>
          </w:p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(от 12 чел.)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4"/>
            <w:vAlign w:val="center"/>
          </w:tcPr>
          <w:p w:rsidR="00E3117E" w:rsidRDefault="00B71BA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Критерии оценки:</w:t>
            </w:r>
          </w:p>
          <w:p w:rsidR="00E3117E" w:rsidRDefault="00B71BAC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идея и режиссура; артистизм и выразительность; хореография; выполнение элементов </w:t>
            </w:r>
            <w:proofErr w:type="spellStart"/>
            <w:r>
              <w:rPr>
                <w:sz w:val="22"/>
                <w:szCs w:val="22"/>
              </w:rPr>
              <w:t>чирлидинга</w:t>
            </w:r>
            <w:proofErr w:type="spellEnd"/>
            <w:r>
              <w:rPr>
                <w:sz w:val="22"/>
                <w:szCs w:val="22"/>
              </w:rPr>
              <w:t xml:space="preserve">; культура сцены, </w:t>
            </w:r>
            <w:r>
              <w:rPr>
                <w:b/>
                <w:i/>
                <w:sz w:val="22"/>
                <w:szCs w:val="22"/>
              </w:rPr>
              <w:t>музыкальность; зрелищность (уровни, рисунки, геометрия, использование площадки); эмоциональность, костюм (креативность, соответствие музыке и номеру, эстетика).</w:t>
            </w:r>
            <w:proofErr w:type="gramEnd"/>
          </w:p>
        </w:tc>
      </w:tr>
    </w:tbl>
    <w:p w:rsidR="00E3117E" w:rsidRDefault="00E3117E">
      <w:pPr>
        <w:jc w:val="both"/>
        <w:rPr>
          <w:sz w:val="14"/>
          <w:szCs w:val="14"/>
        </w:rPr>
      </w:pPr>
    </w:p>
    <w:tbl>
      <w:tblPr>
        <w:tblStyle w:val="afa"/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82"/>
      </w:tblGrid>
      <w:tr w:rsidR="00E3117E" w:rsidTr="00FD542C">
        <w:trPr>
          <w:trHeight w:val="20"/>
        </w:trPr>
        <w:tc>
          <w:tcPr>
            <w:tcW w:w="9385" w:type="dxa"/>
            <w:gridSpan w:val="2"/>
            <w:shd w:val="clear" w:color="auto" w:fill="B8CCE4"/>
            <w:vAlign w:val="center"/>
          </w:tcPr>
          <w:p w:rsidR="00E3117E" w:rsidRDefault="00B71BAC">
            <w:pPr>
              <w:numPr>
                <w:ilvl w:val="0"/>
                <w:numId w:val="9"/>
              </w:numPr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ТЕАТРАЛЬНОЕ НАПРАВЛЕНИЕ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2"/>
            <w:vAlign w:val="center"/>
          </w:tcPr>
          <w:p w:rsidR="00E3117E" w:rsidRDefault="00B71BAC">
            <w:pPr>
              <w:numPr>
                <w:ilvl w:val="2"/>
                <w:numId w:val="10"/>
              </w:numPr>
              <w:ind w:left="0" w:firstLine="457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конкурсного номера в направлении «</w:t>
            </w:r>
            <w:proofErr w:type="gramStart"/>
            <w:r>
              <w:rPr>
                <w:sz w:val="22"/>
                <w:szCs w:val="22"/>
              </w:rPr>
              <w:t>Театральное</w:t>
            </w:r>
            <w:proofErr w:type="gramEnd"/>
            <w:r>
              <w:rPr>
                <w:sz w:val="22"/>
                <w:szCs w:val="22"/>
              </w:rPr>
              <w:t xml:space="preserve">» должна быть не более 5 минут, за исключением номинации «Театр малых форм», в которой продолжительность конкурсного номера должна быть </w:t>
            </w:r>
            <w:r>
              <w:rPr>
                <w:b/>
                <w:i/>
                <w:sz w:val="22"/>
                <w:szCs w:val="22"/>
              </w:rPr>
              <w:t>не более 12 минут.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случае превышения установленного времени более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чем на 15 секунд, а в номинации «Театр малых форм» более, чем на 60 секунд, конкурсный номер не оценивается. 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выявлении факта нарушения исполнителями требований настоящего положения и приложения к нему, жюри имеет право не оценивать конкурсный номер.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номинации «Эстрадная миниатюра» обязательно авторство одного или нескольких участников творческого коллектива.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«Театральное» включает конкурсные номера в номинациях: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2"/>
            <w:shd w:val="clear" w:color="auto" w:fill="DBE5F1"/>
            <w:vAlign w:val="center"/>
          </w:tcPr>
          <w:p w:rsidR="00E3117E" w:rsidRDefault="00B71BAC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4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 Художественное слово </w:t>
            </w:r>
          </w:p>
        </w:tc>
      </w:tr>
      <w:tr w:rsidR="00E3117E" w:rsidTr="00FD542C">
        <w:trPr>
          <w:trHeight w:val="20"/>
        </w:trPr>
        <w:tc>
          <w:tcPr>
            <w:tcW w:w="5103" w:type="dxa"/>
            <w:vAlign w:val="center"/>
          </w:tcPr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</w:t>
            </w:r>
          </w:p>
        </w:tc>
        <w:tc>
          <w:tcPr>
            <w:tcW w:w="4282" w:type="dxa"/>
            <w:vAlign w:val="center"/>
          </w:tcPr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Коллективы</w:t>
            </w:r>
          </w:p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(от 2 чел.)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2"/>
            <w:shd w:val="clear" w:color="auto" w:fill="DBE5F1"/>
            <w:vAlign w:val="center"/>
          </w:tcPr>
          <w:p w:rsidR="00E3117E" w:rsidRDefault="00B71BAC">
            <w:pPr>
              <w:numPr>
                <w:ilvl w:val="1"/>
                <w:numId w:val="9"/>
              </w:numPr>
              <w:ind w:left="0" w:firstLine="6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Эстрадный монолог</w:t>
            </w:r>
          </w:p>
        </w:tc>
      </w:tr>
      <w:tr w:rsidR="00E3117E" w:rsidTr="00FD542C">
        <w:trPr>
          <w:trHeight w:val="20"/>
        </w:trPr>
        <w:tc>
          <w:tcPr>
            <w:tcW w:w="5103" w:type="dxa"/>
            <w:vAlign w:val="center"/>
          </w:tcPr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</w:t>
            </w:r>
          </w:p>
        </w:tc>
        <w:tc>
          <w:tcPr>
            <w:tcW w:w="4282" w:type="dxa"/>
            <w:vAlign w:val="center"/>
          </w:tcPr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2"/>
            <w:shd w:val="clear" w:color="auto" w:fill="DBE5F1"/>
            <w:vAlign w:val="center"/>
          </w:tcPr>
          <w:p w:rsidR="00E3117E" w:rsidRDefault="00B71BAC">
            <w:pPr>
              <w:numPr>
                <w:ilvl w:val="1"/>
                <w:numId w:val="9"/>
              </w:numPr>
              <w:ind w:left="0" w:firstLine="6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Эстрадная миниатюра</w:t>
            </w:r>
          </w:p>
          <w:p w:rsidR="00E3117E" w:rsidRDefault="00B71BAC">
            <w:pPr>
              <w:numPr>
                <w:ilvl w:val="1"/>
                <w:numId w:val="9"/>
              </w:numPr>
              <w:ind w:left="0" w:firstLine="6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Театр малых форм</w:t>
            </w:r>
          </w:p>
          <w:p w:rsidR="00E3117E" w:rsidRDefault="00B71BAC">
            <w:pPr>
              <w:numPr>
                <w:ilvl w:val="2"/>
                <w:numId w:val="9"/>
              </w:numPr>
              <w:ind w:left="0" w:firstLine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Драматический театр</w:t>
            </w:r>
          </w:p>
          <w:p w:rsidR="00E3117E" w:rsidRDefault="00B71BAC">
            <w:pPr>
              <w:numPr>
                <w:ilvl w:val="2"/>
                <w:numId w:val="9"/>
              </w:numPr>
              <w:ind w:left="0" w:firstLine="6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Пластический театр</w:t>
            </w:r>
          </w:p>
          <w:p w:rsidR="00E3117E" w:rsidRDefault="00B71BAC">
            <w:pPr>
              <w:numPr>
                <w:ilvl w:val="2"/>
                <w:numId w:val="9"/>
              </w:numPr>
              <w:ind w:left="0" w:firstLine="6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Музыкальный театр</w:t>
            </w:r>
          </w:p>
          <w:p w:rsidR="00E3117E" w:rsidRDefault="00B71BAC">
            <w:pPr>
              <w:numPr>
                <w:ilvl w:val="2"/>
                <w:numId w:val="9"/>
              </w:numPr>
              <w:ind w:left="0" w:firstLine="6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Эксперимент</w:t>
            </w:r>
          </w:p>
        </w:tc>
      </w:tr>
      <w:tr w:rsidR="00E3117E" w:rsidTr="00FD542C">
        <w:trPr>
          <w:trHeight w:val="20"/>
        </w:trPr>
        <w:tc>
          <w:tcPr>
            <w:tcW w:w="5103" w:type="dxa"/>
            <w:vAlign w:val="center"/>
          </w:tcPr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82" w:type="dxa"/>
            <w:vAlign w:val="center"/>
          </w:tcPr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Коллективы</w:t>
            </w:r>
          </w:p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(от 2 чел.)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2"/>
            <w:vAlign w:val="center"/>
          </w:tcPr>
          <w:p w:rsidR="00E3117E" w:rsidRDefault="00B71BA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Критерии оценки:</w:t>
            </w:r>
          </w:p>
          <w:p w:rsidR="00E3117E" w:rsidRDefault="00B71BA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идея; режиссура; актерское мастерство; сценическая речь; культура сцены.</w:t>
            </w:r>
          </w:p>
        </w:tc>
      </w:tr>
    </w:tbl>
    <w:p w:rsidR="00E3117E" w:rsidRDefault="00E3117E">
      <w:pPr>
        <w:jc w:val="both"/>
        <w:rPr>
          <w:b/>
          <w:sz w:val="18"/>
          <w:szCs w:val="18"/>
        </w:rPr>
      </w:pPr>
    </w:p>
    <w:tbl>
      <w:tblPr>
        <w:tblStyle w:val="afb"/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9"/>
        <w:gridCol w:w="1401"/>
        <w:gridCol w:w="1773"/>
        <w:gridCol w:w="3352"/>
      </w:tblGrid>
      <w:tr w:rsidR="00E3117E" w:rsidTr="00FD542C">
        <w:trPr>
          <w:trHeight w:val="20"/>
        </w:trPr>
        <w:tc>
          <w:tcPr>
            <w:tcW w:w="9385" w:type="dxa"/>
            <w:gridSpan w:val="4"/>
            <w:shd w:val="clear" w:color="auto" w:fill="B8CCE4"/>
            <w:vAlign w:val="center"/>
          </w:tcPr>
          <w:p w:rsidR="00E3117E" w:rsidRDefault="00B71BAC">
            <w:pPr>
              <w:numPr>
                <w:ilvl w:val="0"/>
                <w:numId w:val="9"/>
              </w:numPr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ОРИГИНАЛЬНЫЙ ЖАНР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4"/>
            <w:vAlign w:val="center"/>
          </w:tcPr>
          <w:p w:rsidR="00E3117E" w:rsidRDefault="00B71BAC">
            <w:pPr>
              <w:numPr>
                <w:ilvl w:val="2"/>
                <w:numId w:val="10"/>
              </w:numPr>
              <w:ind w:left="0" w:firstLine="4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Продолжительность конкурсного номера в направлении «Оригинальный жанр» должна быть не более 5 минут. 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превышения установленного времени более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чем на 30 секунд, конкурсный номер не оценивается. 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превышения установленного времени в номинации Цирк более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чем на 90 секунд, конкурсный номер не оценивается. 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исполнении воздушных номеров обязательно наличие технического паспорта на реквизит. Запрещено исполнение воздушных номеров («кольцо», «трапеция», «бамбук» и т.п.) без страховки.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 участию в воздушных номерах допускаются только совершеннолетние.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выявлении факта нарушения исполнителями требований настоящего положения и приложения к нему, жюри имеет право не оценивать конкурсный номер.</w:t>
            </w:r>
          </w:p>
          <w:p w:rsidR="00E3117E" w:rsidRDefault="00B71BAC">
            <w:pPr>
              <w:numPr>
                <w:ilvl w:val="2"/>
                <w:numId w:val="10"/>
              </w:numPr>
              <w:ind w:left="0" w:firstLine="4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«Оригинальный жанр» включает конкурсные номера в номинациях:</w:t>
            </w:r>
          </w:p>
        </w:tc>
      </w:tr>
      <w:tr w:rsidR="00E3117E" w:rsidTr="00FD542C">
        <w:trPr>
          <w:trHeight w:val="244"/>
        </w:trPr>
        <w:tc>
          <w:tcPr>
            <w:tcW w:w="9385" w:type="dxa"/>
            <w:gridSpan w:val="4"/>
            <w:shd w:val="clear" w:color="auto" w:fill="DBE5F1"/>
            <w:vAlign w:val="center"/>
          </w:tcPr>
          <w:p w:rsidR="00E3117E" w:rsidRDefault="00B71BAC">
            <w:pPr>
              <w:numPr>
                <w:ilvl w:val="1"/>
                <w:numId w:val="9"/>
              </w:numPr>
              <w:ind w:left="0" w:firstLine="6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Цирковое искусство</w:t>
            </w:r>
          </w:p>
          <w:p w:rsidR="00E3117E" w:rsidRDefault="00B71BAC">
            <w:pPr>
              <w:numPr>
                <w:ilvl w:val="2"/>
                <w:numId w:val="9"/>
              </w:numPr>
              <w:ind w:left="0" w:firstLine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Акробатика</w:t>
            </w:r>
          </w:p>
          <w:p w:rsidR="00E3117E" w:rsidRDefault="00B71BAC">
            <w:pPr>
              <w:numPr>
                <w:ilvl w:val="2"/>
                <w:numId w:val="9"/>
              </w:numPr>
              <w:ind w:left="0" w:firstLine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Воздушная гимнастика</w:t>
            </w:r>
          </w:p>
          <w:p w:rsidR="00E3117E" w:rsidRDefault="00B71BAC">
            <w:pPr>
              <w:numPr>
                <w:ilvl w:val="2"/>
                <w:numId w:val="9"/>
              </w:numPr>
              <w:ind w:left="0" w:firstLine="6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Гимнастика (в том числе пластический этюд, ручной </w:t>
            </w:r>
            <w:proofErr w:type="spellStart"/>
            <w:r>
              <w:rPr>
                <w:b/>
                <w:i/>
                <w:sz w:val="22"/>
                <w:szCs w:val="22"/>
              </w:rPr>
              <w:t>эквилибр</w:t>
            </w:r>
            <w:proofErr w:type="spellEnd"/>
            <w:r>
              <w:rPr>
                <w:b/>
                <w:i/>
                <w:sz w:val="22"/>
                <w:szCs w:val="22"/>
              </w:rPr>
              <w:t>, оригинальный партерный реквизит)</w:t>
            </w:r>
          </w:p>
          <w:p w:rsidR="00E3117E" w:rsidRDefault="00B71BAC">
            <w:pPr>
              <w:numPr>
                <w:ilvl w:val="2"/>
                <w:numId w:val="9"/>
              </w:numPr>
              <w:ind w:left="0" w:firstLine="6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Эквилибристика (в том числе </w:t>
            </w:r>
            <w:proofErr w:type="spellStart"/>
            <w:r>
              <w:rPr>
                <w:b/>
                <w:i/>
                <w:sz w:val="22"/>
                <w:szCs w:val="22"/>
              </w:rPr>
              <w:t>эквилибр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на моноцикле, катушках, </w:t>
            </w:r>
            <w:proofErr w:type="spellStart"/>
            <w:r>
              <w:rPr>
                <w:b/>
                <w:i/>
                <w:sz w:val="22"/>
                <w:szCs w:val="22"/>
              </w:rPr>
              <w:t>вольностоящей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лестнице, </w:t>
            </w:r>
            <w:proofErr w:type="spellStart"/>
            <w:r>
              <w:rPr>
                <w:b/>
                <w:i/>
                <w:sz w:val="22"/>
                <w:szCs w:val="22"/>
              </w:rPr>
              <w:t>проволке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и т.д.)</w:t>
            </w:r>
          </w:p>
          <w:p w:rsidR="00E3117E" w:rsidRDefault="00B71BAC">
            <w:pPr>
              <w:numPr>
                <w:ilvl w:val="2"/>
                <w:numId w:val="9"/>
              </w:numPr>
              <w:ind w:left="0" w:firstLine="6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Жонглирование</w:t>
            </w:r>
          </w:p>
          <w:p w:rsidR="00E3117E" w:rsidRDefault="00B71BAC">
            <w:pPr>
              <w:numPr>
                <w:ilvl w:val="2"/>
                <w:numId w:val="9"/>
              </w:numPr>
              <w:ind w:left="0" w:firstLine="6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Клоунада</w:t>
            </w:r>
          </w:p>
          <w:p w:rsidR="00E3117E" w:rsidRDefault="00B71BAC">
            <w:pPr>
              <w:numPr>
                <w:ilvl w:val="1"/>
                <w:numId w:val="9"/>
              </w:numPr>
              <w:ind w:left="0" w:firstLine="6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Оригинальный номер</w:t>
            </w:r>
          </w:p>
          <w:p w:rsidR="00E3117E" w:rsidRDefault="00B71BAC">
            <w:pPr>
              <w:numPr>
                <w:ilvl w:val="1"/>
                <w:numId w:val="9"/>
              </w:numPr>
              <w:ind w:left="0" w:firstLine="6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Пантомима</w:t>
            </w:r>
          </w:p>
          <w:p w:rsidR="00E3117E" w:rsidRDefault="00B71BAC">
            <w:pPr>
              <w:numPr>
                <w:ilvl w:val="1"/>
                <w:numId w:val="9"/>
              </w:numPr>
              <w:ind w:left="0" w:firstLine="6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Иллюзия</w:t>
            </w:r>
          </w:p>
          <w:p w:rsidR="00E3117E" w:rsidRDefault="00B71BAC">
            <w:pPr>
              <w:numPr>
                <w:ilvl w:val="1"/>
                <w:numId w:val="9"/>
              </w:numPr>
              <w:ind w:left="0" w:firstLine="6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Синтез-номер</w:t>
            </w:r>
          </w:p>
        </w:tc>
      </w:tr>
      <w:tr w:rsidR="00E3117E" w:rsidTr="00FD542C">
        <w:trPr>
          <w:trHeight w:val="20"/>
        </w:trPr>
        <w:tc>
          <w:tcPr>
            <w:tcW w:w="2859" w:type="dxa"/>
            <w:vAlign w:val="center"/>
          </w:tcPr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</w:t>
            </w:r>
          </w:p>
        </w:tc>
        <w:tc>
          <w:tcPr>
            <w:tcW w:w="3174" w:type="dxa"/>
            <w:gridSpan w:val="2"/>
            <w:vAlign w:val="center"/>
          </w:tcPr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Малые составы </w:t>
            </w:r>
          </w:p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(2-4 чел.)</w:t>
            </w:r>
          </w:p>
        </w:tc>
        <w:tc>
          <w:tcPr>
            <w:tcW w:w="3352" w:type="dxa"/>
            <w:vAlign w:val="center"/>
          </w:tcPr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Большие составы </w:t>
            </w:r>
          </w:p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(от 5 чел.)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4"/>
            <w:vAlign w:val="center"/>
          </w:tcPr>
          <w:p w:rsidR="00E3117E" w:rsidRDefault="00B71B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Критерии оценки:</w:t>
            </w:r>
          </w:p>
          <w:p w:rsidR="00E3117E" w:rsidRDefault="00B71B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режиссерское решение; актерское мастерство; сложность элементов и мастерство исполнения; культура сцены.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4"/>
            <w:shd w:val="clear" w:color="auto" w:fill="DEEBF6"/>
            <w:vAlign w:val="center"/>
          </w:tcPr>
          <w:p w:rsidR="00E3117E" w:rsidRDefault="00B71BAC">
            <w:pPr>
              <w:numPr>
                <w:ilvl w:val="1"/>
                <w:numId w:val="9"/>
              </w:numPr>
              <w:ind w:left="0" w:firstLine="6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Искусство сценического костюма (</w:t>
            </w:r>
            <w:proofErr w:type="spellStart"/>
            <w:r>
              <w:rPr>
                <w:b/>
                <w:sz w:val="22"/>
                <w:szCs w:val="22"/>
              </w:rPr>
              <w:t>Перфоманс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</w:tr>
      <w:tr w:rsidR="00E3117E" w:rsidTr="00FD542C">
        <w:trPr>
          <w:trHeight w:val="20"/>
        </w:trPr>
        <w:tc>
          <w:tcPr>
            <w:tcW w:w="4260" w:type="dxa"/>
            <w:gridSpan w:val="2"/>
            <w:vAlign w:val="center"/>
          </w:tcPr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</w:t>
            </w:r>
          </w:p>
        </w:tc>
        <w:tc>
          <w:tcPr>
            <w:tcW w:w="5125" w:type="dxa"/>
            <w:gridSpan w:val="2"/>
            <w:vAlign w:val="center"/>
          </w:tcPr>
          <w:p w:rsidR="00E3117E" w:rsidRDefault="00B71B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Коллективы</w:t>
            </w:r>
          </w:p>
          <w:p w:rsidR="00E3117E" w:rsidRDefault="00B71B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(от 2 чел.)</w:t>
            </w:r>
          </w:p>
        </w:tc>
      </w:tr>
      <w:tr w:rsidR="00E3117E" w:rsidTr="00FD542C">
        <w:trPr>
          <w:trHeight w:val="20"/>
        </w:trPr>
        <w:tc>
          <w:tcPr>
            <w:tcW w:w="9385" w:type="dxa"/>
            <w:gridSpan w:val="4"/>
            <w:vAlign w:val="center"/>
          </w:tcPr>
          <w:p w:rsidR="00E3117E" w:rsidRDefault="00B71BA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Критерии оценки:</w:t>
            </w:r>
          </w:p>
          <w:p w:rsidR="00E3117E" w:rsidRDefault="00B71BA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художественная и образная выразительность; индивидуальность и уникальность образа; </w:t>
            </w:r>
            <w:r>
              <w:rPr>
                <w:sz w:val="22"/>
                <w:szCs w:val="22"/>
              </w:rPr>
              <w:lastRenderedPageBreak/>
              <w:t>качество исполнения; режиссерское решение.</w:t>
            </w:r>
          </w:p>
        </w:tc>
      </w:tr>
    </w:tbl>
    <w:p w:rsidR="00E3117E" w:rsidRDefault="00E3117E">
      <w:pPr>
        <w:rPr>
          <w:b/>
          <w:sz w:val="22"/>
          <w:szCs w:val="22"/>
        </w:rPr>
      </w:pPr>
      <w:bookmarkStart w:id="0" w:name="_GoBack"/>
      <w:bookmarkEnd w:id="0"/>
    </w:p>
    <w:sectPr w:rsidR="00E3117E" w:rsidSect="00FD542C">
      <w:headerReference w:type="even" r:id="rId10"/>
      <w:headerReference w:type="default" r:id="rId11"/>
      <w:headerReference w:type="first" r:id="rId12"/>
      <w:pgSz w:w="11906" w:h="16838"/>
      <w:pgMar w:top="567" w:right="849" w:bottom="567" w:left="1560" w:header="567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4D" w:rsidRDefault="0059034D">
      <w:r>
        <w:separator/>
      </w:r>
    </w:p>
  </w:endnote>
  <w:endnote w:type="continuationSeparator" w:id="0">
    <w:p w:rsidR="0059034D" w:rsidRDefault="0059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4D" w:rsidRDefault="0059034D">
      <w:r>
        <w:separator/>
      </w:r>
    </w:p>
  </w:footnote>
  <w:footnote w:type="continuationSeparator" w:id="0">
    <w:p w:rsidR="0059034D" w:rsidRDefault="00590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9B" w:rsidRDefault="00602B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02B9B" w:rsidRDefault="00602B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602B9B" w:rsidRDefault="00602B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9B" w:rsidRDefault="00602B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210A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9B" w:rsidRDefault="00602B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45AF"/>
    <w:multiLevelType w:val="multilevel"/>
    <w:tmpl w:val="0AF0FB72"/>
    <w:lvl w:ilvl="0">
      <w:start w:val="1"/>
      <w:numFmt w:val="decimal"/>
      <w:lvlText w:val="%1."/>
      <w:lvlJc w:val="left"/>
      <w:pPr>
        <w:ind w:left="0" w:firstLine="709"/>
      </w:pPr>
      <w:rPr>
        <w:b/>
      </w:rPr>
    </w:lvl>
    <w:lvl w:ilvl="1">
      <w:start w:val="1"/>
      <w:numFmt w:val="decimal"/>
      <w:lvlText w:val="%1.%2."/>
      <w:lvlJc w:val="left"/>
      <w:pPr>
        <w:ind w:left="0" w:firstLine="709"/>
      </w:pPr>
      <w:rPr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051773"/>
    <w:multiLevelType w:val="multilevel"/>
    <w:tmpl w:val="755A8696"/>
    <w:lvl w:ilvl="0">
      <w:start w:val="4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29" w:hanging="720"/>
      </w:pPr>
    </w:lvl>
    <w:lvl w:ilvl="2">
      <w:start w:val="1"/>
      <w:numFmt w:val="decimal"/>
      <w:lvlText w:val="%1.%2.%3."/>
      <w:lvlJc w:val="left"/>
      <w:pPr>
        <w:ind w:left="1338" w:hanging="719"/>
      </w:pPr>
    </w:lvl>
    <w:lvl w:ilvl="3">
      <w:start w:val="2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2316" w:hanging="1080"/>
      </w:pPr>
    </w:lvl>
    <w:lvl w:ilvl="5">
      <w:start w:val="1"/>
      <w:numFmt w:val="decimal"/>
      <w:lvlText w:val="%1.%2.%3.%4.%5.%6."/>
      <w:lvlJc w:val="left"/>
      <w:pPr>
        <w:ind w:left="2625" w:hanging="1080"/>
      </w:pPr>
    </w:lvl>
    <w:lvl w:ilvl="6">
      <w:start w:val="1"/>
      <w:numFmt w:val="decimal"/>
      <w:lvlText w:val="%1.%2.%3.%4.%5.%6.%7."/>
      <w:lvlJc w:val="left"/>
      <w:pPr>
        <w:ind w:left="3294" w:hanging="1440"/>
      </w:pPr>
    </w:lvl>
    <w:lvl w:ilvl="7">
      <w:start w:val="1"/>
      <w:numFmt w:val="decimal"/>
      <w:lvlText w:val="%1.%2.%3.%4.%5.%6.%7.%8."/>
      <w:lvlJc w:val="left"/>
      <w:pPr>
        <w:ind w:left="3603" w:hanging="1440"/>
      </w:pPr>
    </w:lvl>
    <w:lvl w:ilvl="8">
      <w:start w:val="1"/>
      <w:numFmt w:val="decimal"/>
      <w:lvlText w:val="%1.%2.%3.%4.%5.%6.%7.%8.%9."/>
      <w:lvlJc w:val="left"/>
      <w:pPr>
        <w:ind w:left="4272" w:hanging="1800"/>
      </w:pPr>
    </w:lvl>
  </w:abstractNum>
  <w:abstractNum w:abstractNumId="2">
    <w:nsid w:val="291D716B"/>
    <w:multiLevelType w:val="multilevel"/>
    <w:tmpl w:val="B3CABB6A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0523AF"/>
    <w:multiLevelType w:val="multilevel"/>
    <w:tmpl w:val="583A37E8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A16A58"/>
    <w:multiLevelType w:val="multilevel"/>
    <w:tmpl w:val="089EF18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9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2160"/>
      </w:pPr>
      <w:rPr>
        <w:rFonts w:hint="default"/>
      </w:rPr>
    </w:lvl>
  </w:abstractNum>
  <w:abstractNum w:abstractNumId="5">
    <w:nsid w:val="475F5AE2"/>
    <w:multiLevelType w:val="multilevel"/>
    <w:tmpl w:val="C21C31D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6">
    <w:nsid w:val="4B315E70"/>
    <w:multiLevelType w:val="multilevel"/>
    <w:tmpl w:val="86D07026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B56BE1"/>
    <w:multiLevelType w:val="multilevel"/>
    <w:tmpl w:val="AB72AD2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>
    <w:nsid w:val="545F00DB"/>
    <w:multiLevelType w:val="multilevel"/>
    <w:tmpl w:val="0DC486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>
    <w:nsid w:val="5EE95957"/>
    <w:multiLevelType w:val="multilevel"/>
    <w:tmpl w:val="4B9E821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0">
    <w:nsid w:val="5F225612"/>
    <w:multiLevelType w:val="multilevel"/>
    <w:tmpl w:val="619061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4462501"/>
    <w:multiLevelType w:val="hybridMultilevel"/>
    <w:tmpl w:val="3C90BBE8"/>
    <w:lvl w:ilvl="0" w:tplc="2760DA5A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C0320A"/>
    <w:multiLevelType w:val="multilevel"/>
    <w:tmpl w:val="D5B63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0553EEE"/>
    <w:multiLevelType w:val="multilevel"/>
    <w:tmpl w:val="E9060E5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13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1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7E"/>
    <w:rsid w:val="00096DD5"/>
    <w:rsid w:val="00156228"/>
    <w:rsid w:val="0016210A"/>
    <w:rsid w:val="001C19BB"/>
    <w:rsid w:val="001E08FC"/>
    <w:rsid w:val="00441E8E"/>
    <w:rsid w:val="0059034D"/>
    <w:rsid w:val="00602B9B"/>
    <w:rsid w:val="0072697F"/>
    <w:rsid w:val="007E49D2"/>
    <w:rsid w:val="00AC7E74"/>
    <w:rsid w:val="00B71BAC"/>
    <w:rsid w:val="00C41B40"/>
    <w:rsid w:val="00E3117E"/>
    <w:rsid w:val="00E94C80"/>
    <w:rsid w:val="00F04DA2"/>
    <w:rsid w:val="00FD542C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C4"/>
  </w:style>
  <w:style w:type="paragraph" w:styleId="1">
    <w:name w:val="heading 1"/>
    <w:basedOn w:val="a"/>
    <w:next w:val="a"/>
    <w:qFormat/>
    <w:rsid w:val="000E0C66"/>
    <w:pPr>
      <w:keepNext/>
      <w:tabs>
        <w:tab w:val="num" w:pos="0"/>
      </w:tabs>
      <w:ind w:firstLine="851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974C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qFormat/>
    <w:rsid w:val="000E0C66"/>
    <w:pPr>
      <w:jc w:val="center"/>
    </w:pPr>
    <w:rPr>
      <w:sz w:val="28"/>
    </w:rPr>
  </w:style>
  <w:style w:type="paragraph" w:styleId="a4">
    <w:name w:val="Body Text Indent"/>
    <w:basedOn w:val="a"/>
    <w:rsid w:val="000E0C66"/>
    <w:pPr>
      <w:tabs>
        <w:tab w:val="num" w:pos="0"/>
      </w:tabs>
      <w:ind w:firstLine="851"/>
      <w:jc w:val="both"/>
    </w:pPr>
    <w:rPr>
      <w:sz w:val="28"/>
    </w:rPr>
  </w:style>
  <w:style w:type="paragraph" w:customStyle="1" w:styleId="10">
    <w:name w:val="Стиль1"/>
    <w:basedOn w:val="a"/>
    <w:rsid w:val="000E0C66"/>
    <w:pPr>
      <w:jc w:val="both"/>
    </w:pPr>
    <w:rPr>
      <w:b/>
      <w:sz w:val="28"/>
      <w:szCs w:val="28"/>
    </w:rPr>
  </w:style>
  <w:style w:type="character" w:styleId="a5">
    <w:name w:val="Hyperlink"/>
    <w:rsid w:val="00205D78"/>
    <w:rPr>
      <w:color w:val="0000FF"/>
      <w:u w:val="single"/>
    </w:rPr>
  </w:style>
  <w:style w:type="paragraph" w:styleId="a6">
    <w:name w:val="Balloon Text"/>
    <w:basedOn w:val="a"/>
    <w:semiHidden/>
    <w:rsid w:val="004D0E95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29677C"/>
    <w:pPr>
      <w:shd w:val="clear" w:color="auto" w:fill="000080"/>
    </w:pPr>
    <w:rPr>
      <w:rFonts w:ascii="Tahoma" w:hAnsi="Tahoma" w:cs="Tahoma"/>
    </w:rPr>
  </w:style>
  <w:style w:type="table" w:styleId="a8">
    <w:name w:val="Table Grid"/>
    <w:basedOn w:val="a1"/>
    <w:uiPriority w:val="39"/>
    <w:rsid w:val="002E0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291A4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91A4F"/>
  </w:style>
  <w:style w:type="paragraph" w:styleId="ac">
    <w:name w:val="Subtitle"/>
    <w:basedOn w:val="a"/>
    <w:next w:val="a"/>
    <w:link w:val="ad"/>
    <w:qFormat/>
    <w:pPr>
      <w:jc w:val="center"/>
    </w:pPr>
    <w:rPr>
      <w:b/>
      <w:sz w:val="24"/>
      <w:szCs w:val="24"/>
    </w:rPr>
  </w:style>
  <w:style w:type="paragraph" w:styleId="ae">
    <w:name w:val="footer"/>
    <w:basedOn w:val="a"/>
    <w:rsid w:val="00974CC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3931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3"/>
    <w:basedOn w:val="a"/>
    <w:link w:val="31"/>
    <w:rsid w:val="00C6246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62463"/>
    <w:rPr>
      <w:sz w:val="16"/>
      <w:szCs w:val="16"/>
    </w:rPr>
  </w:style>
  <w:style w:type="paragraph" w:styleId="af">
    <w:name w:val="Normal (Web)"/>
    <w:basedOn w:val="a"/>
    <w:uiPriority w:val="99"/>
    <w:unhideWhenUsed/>
    <w:rsid w:val="0064775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65A5B"/>
  </w:style>
  <w:style w:type="character" w:styleId="af0">
    <w:name w:val="annotation reference"/>
    <w:rsid w:val="002122D2"/>
    <w:rPr>
      <w:sz w:val="16"/>
      <w:szCs w:val="16"/>
    </w:rPr>
  </w:style>
  <w:style w:type="paragraph" w:styleId="af1">
    <w:name w:val="annotation text"/>
    <w:basedOn w:val="a"/>
    <w:link w:val="af2"/>
    <w:rsid w:val="002122D2"/>
  </w:style>
  <w:style w:type="character" w:customStyle="1" w:styleId="af2">
    <w:name w:val="Текст примечания Знак"/>
    <w:basedOn w:val="a0"/>
    <w:link w:val="af1"/>
    <w:rsid w:val="002122D2"/>
  </w:style>
  <w:style w:type="paragraph" w:styleId="af3">
    <w:name w:val="annotation subject"/>
    <w:basedOn w:val="af1"/>
    <w:next w:val="af1"/>
    <w:link w:val="af4"/>
    <w:rsid w:val="002122D2"/>
    <w:rPr>
      <w:b/>
      <w:bCs/>
    </w:rPr>
  </w:style>
  <w:style w:type="character" w:customStyle="1" w:styleId="af4">
    <w:name w:val="Тема примечания Знак"/>
    <w:link w:val="af3"/>
    <w:rsid w:val="002122D2"/>
    <w:rPr>
      <w:b/>
      <w:bCs/>
    </w:rPr>
  </w:style>
  <w:style w:type="character" w:customStyle="1" w:styleId="aa">
    <w:name w:val="Верхний колонтитул Знак"/>
    <w:link w:val="a9"/>
    <w:uiPriority w:val="99"/>
    <w:rsid w:val="00EC60F2"/>
  </w:style>
  <w:style w:type="paragraph" w:styleId="af5">
    <w:name w:val="List Paragraph"/>
    <w:basedOn w:val="a"/>
    <w:uiPriority w:val="34"/>
    <w:qFormat/>
    <w:rsid w:val="002F54D2"/>
    <w:pPr>
      <w:ind w:left="720"/>
      <w:contextualSpacing/>
    </w:pPr>
  </w:style>
  <w:style w:type="paragraph" w:styleId="af6">
    <w:name w:val="Revision"/>
    <w:hidden/>
    <w:uiPriority w:val="99"/>
    <w:semiHidden/>
    <w:rsid w:val="00E72230"/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"/>
    <w:basedOn w:val="a"/>
    <w:link w:val="afe"/>
    <w:uiPriority w:val="99"/>
    <w:semiHidden/>
    <w:unhideWhenUsed/>
    <w:rsid w:val="00C41B40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C41B40"/>
  </w:style>
  <w:style w:type="character" w:customStyle="1" w:styleId="ad">
    <w:name w:val="Подзаголовок Знак"/>
    <w:link w:val="ac"/>
    <w:locked/>
    <w:rsid w:val="00C41B40"/>
    <w:rPr>
      <w:b/>
      <w:sz w:val="24"/>
      <w:szCs w:val="24"/>
    </w:rPr>
  </w:style>
  <w:style w:type="paragraph" w:customStyle="1" w:styleId="ConsPlusTitle">
    <w:name w:val="ConsPlusTitle"/>
    <w:rsid w:val="00C41B40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C4"/>
  </w:style>
  <w:style w:type="paragraph" w:styleId="1">
    <w:name w:val="heading 1"/>
    <w:basedOn w:val="a"/>
    <w:next w:val="a"/>
    <w:qFormat/>
    <w:rsid w:val="000E0C66"/>
    <w:pPr>
      <w:keepNext/>
      <w:tabs>
        <w:tab w:val="num" w:pos="0"/>
      </w:tabs>
      <w:ind w:firstLine="851"/>
      <w:jc w:val="both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974C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qFormat/>
    <w:rsid w:val="000E0C66"/>
    <w:pPr>
      <w:jc w:val="center"/>
    </w:pPr>
    <w:rPr>
      <w:sz w:val="28"/>
    </w:rPr>
  </w:style>
  <w:style w:type="paragraph" w:styleId="a4">
    <w:name w:val="Body Text Indent"/>
    <w:basedOn w:val="a"/>
    <w:rsid w:val="000E0C66"/>
    <w:pPr>
      <w:tabs>
        <w:tab w:val="num" w:pos="0"/>
      </w:tabs>
      <w:ind w:firstLine="851"/>
      <w:jc w:val="both"/>
    </w:pPr>
    <w:rPr>
      <w:sz w:val="28"/>
    </w:rPr>
  </w:style>
  <w:style w:type="paragraph" w:customStyle="1" w:styleId="10">
    <w:name w:val="Стиль1"/>
    <w:basedOn w:val="a"/>
    <w:rsid w:val="000E0C66"/>
    <w:pPr>
      <w:jc w:val="both"/>
    </w:pPr>
    <w:rPr>
      <w:b/>
      <w:sz w:val="28"/>
      <w:szCs w:val="28"/>
    </w:rPr>
  </w:style>
  <w:style w:type="character" w:styleId="a5">
    <w:name w:val="Hyperlink"/>
    <w:rsid w:val="00205D78"/>
    <w:rPr>
      <w:color w:val="0000FF"/>
      <w:u w:val="single"/>
    </w:rPr>
  </w:style>
  <w:style w:type="paragraph" w:styleId="a6">
    <w:name w:val="Balloon Text"/>
    <w:basedOn w:val="a"/>
    <w:semiHidden/>
    <w:rsid w:val="004D0E95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29677C"/>
    <w:pPr>
      <w:shd w:val="clear" w:color="auto" w:fill="000080"/>
    </w:pPr>
    <w:rPr>
      <w:rFonts w:ascii="Tahoma" w:hAnsi="Tahoma" w:cs="Tahoma"/>
    </w:rPr>
  </w:style>
  <w:style w:type="table" w:styleId="a8">
    <w:name w:val="Table Grid"/>
    <w:basedOn w:val="a1"/>
    <w:uiPriority w:val="39"/>
    <w:rsid w:val="002E0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291A4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91A4F"/>
  </w:style>
  <w:style w:type="paragraph" w:styleId="ac">
    <w:name w:val="Subtitle"/>
    <w:basedOn w:val="a"/>
    <w:next w:val="a"/>
    <w:link w:val="ad"/>
    <w:qFormat/>
    <w:pPr>
      <w:jc w:val="center"/>
    </w:pPr>
    <w:rPr>
      <w:b/>
      <w:sz w:val="24"/>
      <w:szCs w:val="24"/>
    </w:rPr>
  </w:style>
  <w:style w:type="paragraph" w:styleId="ae">
    <w:name w:val="footer"/>
    <w:basedOn w:val="a"/>
    <w:rsid w:val="00974CC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3931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3"/>
    <w:basedOn w:val="a"/>
    <w:link w:val="31"/>
    <w:rsid w:val="00C6246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62463"/>
    <w:rPr>
      <w:sz w:val="16"/>
      <w:szCs w:val="16"/>
    </w:rPr>
  </w:style>
  <w:style w:type="paragraph" w:styleId="af">
    <w:name w:val="Normal (Web)"/>
    <w:basedOn w:val="a"/>
    <w:uiPriority w:val="99"/>
    <w:unhideWhenUsed/>
    <w:rsid w:val="0064775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65A5B"/>
  </w:style>
  <w:style w:type="character" w:styleId="af0">
    <w:name w:val="annotation reference"/>
    <w:rsid w:val="002122D2"/>
    <w:rPr>
      <w:sz w:val="16"/>
      <w:szCs w:val="16"/>
    </w:rPr>
  </w:style>
  <w:style w:type="paragraph" w:styleId="af1">
    <w:name w:val="annotation text"/>
    <w:basedOn w:val="a"/>
    <w:link w:val="af2"/>
    <w:rsid w:val="002122D2"/>
  </w:style>
  <w:style w:type="character" w:customStyle="1" w:styleId="af2">
    <w:name w:val="Текст примечания Знак"/>
    <w:basedOn w:val="a0"/>
    <w:link w:val="af1"/>
    <w:rsid w:val="002122D2"/>
  </w:style>
  <w:style w:type="paragraph" w:styleId="af3">
    <w:name w:val="annotation subject"/>
    <w:basedOn w:val="af1"/>
    <w:next w:val="af1"/>
    <w:link w:val="af4"/>
    <w:rsid w:val="002122D2"/>
    <w:rPr>
      <w:b/>
      <w:bCs/>
    </w:rPr>
  </w:style>
  <w:style w:type="character" w:customStyle="1" w:styleId="af4">
    <w:name w:val="Тема примечания Знак"/>
    <w:link w:val="af3"/>
    <w:rsid w:val="002122D2"/>
    <w:rPr>
      <w:b/>
      <w:bCs/>
    </w:rPr>
  </w:style>
  <w:style w:type="character" w:customStyle="1" w:styleId="aa">
    <w:name w:val="Верхний колонтитул Знак"/>
    <w:link w:val="a9"/>
    <w:uiPriority w:val="99"/>
    <w:rsid w:val="00EC60F2"/>
  </w:style>
  <w:style w:type="paragraph" w:styleId="af5">
    <w:name w:val="List Paragraph"/>
    <w:basedOn w:val="a"/>
    <w:uiPriority w:val="34"/>
    <w:qFormat/>
    <w:rsid w:val="002F54D2"/>
    <w:pPr>
      <w:ind w:left="720"/>
      <w:contextualSpacing/>
    </w:pPr>
  </w:style>
  <w:style w:type="paragraph" w:styleId="af6">
    <w:name w:val="Revision"/>
    <w:hidden/>
    <w:uiPriority w:val="99"/>
    <w:semiHidden/>
    <w:rsid w:val="00E72230"/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"/>
    <w:basedOn w:val="a"/>
    <w:link w:val="afe"/>
    <w:uiPriority w:val="99"/>
    <w:semiHidden/>
    <w:unhideWhenUsed/>
    <w:rsid w:val="00C41B40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C41B40"/>
  </w:style>
  <w:style w:type="character" w:customStyle="1" w:styleId="ad">
    <w:name w:val="Подзаголовок Знак"/>
    <w:link w:val="ac"/>
    <w:locked/>
    <w:rsid w:val="00C41B40"/>
    <w:rPr>
      <w:b/>
      <w:sz w:val="24"/>
      <w:szCs w:val="24"/>
    </w:rPr>
  </w:style>
  <w:style w:type="paragraph" w:customStyle="1" w:styleId="ConsPlusTitle">
    <w:name w:val="ConsPlusTitle"/>
    <w:rsid w:val="00C41B40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osvois.ru/rees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sVI859hPmNcEUlTtfdaIhNxZOg==">AMUW2mXE6Mj/kqXROCdZjedEQW68OpxilPwuDpQ2NrWPmY+biPFrUcds34/8q1Rny7M+VZLmLe/0a1TksH+O6i7/lnHYFJcx0snbsr3ZRolGIdGDrbEN3Y/dGef6+wYjO9NVXE6AA73venPGhDr5ZhTHf8KNuZAq0wObS0jSJGhQqaVTyrDmKMnk/KtbCv+7fVzBH4lO4qm3T/lrk7Wtn7TOhEFQ3J3jrIoiAF5IdC9603m9q5v/Xvo=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WQCEFQ3537W2-1796971845-10550</_dlc_DocId>
    <_dlc_DocIdUrl xmlns="6dde1ffd-fe43-487b-ac24-1c4381492127">
      <Url>https://intra.masu.edu.ru/tech/_layouts/15/DocIdRedir.aspx?ID=WQCEFQ3537W2-1796971845-10550</Url>
      <Description>WQCEFQ3537W2-1796971845-10550</Description>
    </_dlc_DocIdUrl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2F1DDE-27F9-4C46-9309-60B56F7A1493}"/>
</file>

<file path=customXml/itemProps3.xml><?xml version="1.0" encoding="utf-8"?>
<ds:datastoreItem xmlns:ds="http://schemas.openxmlformats.org/officeDocument/2006/customXml" ds:itemID="{939F0EA2-B35C-4764-A4FA-A77C2151CB3A}"/>
</file>

<file path=customXml/itemProps4.xml><?xml version="1.0" encoding="utf-8"?>
<ds:datastoreItem xmlns:ds="http://schemas.openxmlformats.org/officeDocument/2006/customXml" ds:itemID="{ABDF3070-FDFE-4B78-B6C4-1806E2148714}"/>
</file>

<file path=customXml/itemProps5.xml><?xml version="1.0" encoding="utf-8"?>
<ds:datastoreItem xmlns:ds="http://schemas.openxmlformats.org/officeDocument/2006/customXml" ds:itemID="{2F499698-2F69-4320-B7A0-5E3C77B13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АнастасиЯ</cp:lastModifiedBy>
  <cp:revision>2</cp:revision>
  <cp:lastPrinted>2022-03-15T14:48:00Z</cp:lastPrinted>
  <dcterms:created xsi:type="dcterms:W3CDTF">2022-03-30T11:21:00Z</dcterms:created>
  <dcterms:modified xsi:type="dcterms:W3CDTF">2022-03-30T11:21:00Z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46037397-2dd0-47a4-b71a-247a9d8f06cd</vt:lpwstr>
  </property>
</Properties>
</file>