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206B" w:rsidRPr="009E2DAC" w:rsidRDefault="00584FB3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  <w:sz w:val="52"/>
          <w:szCs w:val="52"/>
        </w:rPr>
      </w:pPr>
      <w:bookmarkStart w:id="0" w:name="_GoBack"/>
      <w:bookmarkEnd w:id="0"/>
      <w:r w:rsidRPr="009E2DAC">
        <w:rPr>
          <w:rFonts w:cs="Times New Roman"/>
          <w:noProof/>
          <w:position w:val="0"/>
        </w:rPr>
        <w:drawing>
          <wp:inline distT="0" distB="0" distL="0" distR="0">
            <wp:extent cx="3556635" cy="1371600"/>
            <wp:effectExtent l="0" t="0" r="5715" b="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56635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1A206B" w:rsidRPr="009E2DAC" w:rsidRDefault="00F6601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48"/>
          <w:szCs w:val="48"/>
        </w:rPr>
      </w:pPr>
      <w:r w:rsidRPr="009E2DAC">
        <w:rPr>
          <w:rFonts w:eastAsia="Times New Roman" w:cs="Times New Roman"/>
          <w:color w:val="000000"/>
          <w:sz w:val="48"/>
          <w:szCs w:val="48"/>
        </w:rPr>
        <w:t>Инструкция по охране труда</w:t>
      </w: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004270" w:rsidRPr="009E2DAC" w:rsidRDefault="00F26301" w:rsidP="0000427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40"/>
          <w:szCs w:val="40"/>
        </w:rPr>
      </w:pPr>
      <w:r w:rsidRPr="009E2DAC">
        <w:rPr>
          <w:rFonts w:eastAsia="Times New Roman" w:cs="Times New Roman"/>
          <w:color w:val="000000"/>
          <w:sz w:val="40"/>
          <w:szCs w:val="40"/>
        </w:rPr>
        <w:t>компетенции</w:t>
      </w:r>
      <w:r w:rsidR="00004270" w:rsidRPr="009E2DAC">
        <w:rPr>
          <w:rFonts w:eastAsia="Times New Roman" w:cs="Times New Roman"/>
          <w:color w:val="000000"/>
          <w:sz w:val="40"/>
          <w:szCs w:val="40"/>
        </w:rPr>
        <w:t xml:space="preserve"> «</w:t>
      </w:r>
      <w:r w:rsidR="00CE5246" w:rsidRPr="009E2DAC">
        <w:rPr>
          <w:rFonts w:eastAsia="Times New Roman" w:cs="Times New Roman"/>
          <w:color w:val="000000"/>
          <w:sz w:val="40"/>
          <w:szCs w:val="40"/>
        </w:rPr>
        <w:t>Техническое обеспечение рыбоводства</w:t>
      </w:r>
      <w:r w:rsidR="00721165" w:rsidRPr="009E2DAC">
        <w:rPr>
          <w:rFonts w:eastAsia="Times New Roman" w:cs="Times New Roman"/>
          <w:color w:val="000000"/>
          <w:sz w:val="40"/>
          <w:szCs w:val="40"/>
        </w:rPr>
        <w:t>»</w:t>
      </w:r>
    </w:p>
    <w:p w:rsidR="00A74F0F" w:rsidRPr="009E2DAC" w:rsidRDefault="009E2DAC" w:rsidP="0000427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22"/>
          <w:szCs w:val="22"/>
        </w:rPr>
      </w:pPr>
      <w:r w:rsidRPr="009E2DAC">
        <w:rPr>
          <w:rFonts w:eastAsia="Times New Roman" w:cs="Times New Roman"/>
          <w:sz w:val="36"/>
          <w:szCs w:val="36"/>
        </w:rPr>
        <w:t>Р</w:t>
      </w:r>
      <w:r w:rsidR="00CE5246" w:rsidRPr="009E2DAC">
        <w:rPr>
          <w:rFonts w:eastAsia="Times New Roman" w:cs="Times New Roman"/>
          <w:sz w:val="36"/>
          <w:szCs w:val="36"/>
        </w:rPr>
        <w:t xml:space="preserve">егиональный </w:t>
      </w:r>
      <w:r w:rsidR="00A74F0F" w:rsidRPr="009E2DAC">
        <w:rPr>
          <w:rFonts w:eastAsia="Times New Roman" w:cs="Times New Roman"/>
          <w:sz w:val="36"/>
          <w:szCs w:val="36"/>
        </w:rPr>
        <w:t>этапа</w:t>
      </w:r>
      <w:r>
        <w:rPr>
          <w:rFonts w:eastAsia="Times New Roman" w:cs="Times New Roman"/>
          <w:sz w:val="36"/>
          <w:szCs w:val="36"/>
        </w:rPr>
        <w:t xml:space="preserve"> </w:t>
      </w:r>
      <w:r w:rsidR="00584FB3" w:rsidRPr="009E2DAC">
        <w:rPr>
          <w:rFonts w:eastAsia="Times New Roman" w:cs="Times New Roman"/>
          <w:color w:val="000000"/>
          <w:sz w:val="36"/>
          <w:szCs w:val="36"/>
        </w:rPr>
        <w:t xml:space="preserve">Чемпионата по профессиональному мастерству «Профессионалы» </w:t>
      </w:r>
      <w:r w:rsidR="003C7898" w:rsidRPr="009E2DAC">
        <w:rPr>
          <w:rFonts w:eastAsia="Times New Roman" w:cs="Times New Roman"/>
          <w:color w:val="000000"/>
          <w:sz w:val="36"/>
          <w:szCs w:val="36"/>
        </w:rPr>
        <w:t>в 2025 г.</w:t>
      </w: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</w:rPr>
      </w:pPr>
    </w:p>
    <w:p w:rsidR="009E2DAC" w:rsidRPr="009E2DAC" w:rsidRDefault="009E2DA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</w:rPr>
      </w:pPr>
    </w:p>
    <w:p w:rsidR="009E2DAC" w:rsidRPr="009E2DAC" w:rsidRDefault="009E2DA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</w:rPr>
      </w:pPr>
    </w:p>
    <w:p w:rsidR="009E2DAC" w:rsidRPr="009E2DAC" w:rsidRDefault="009E2DA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</w:rPr>
      </w:pPr>
    </w:p>
    <w:p w:rsidR="009E2DAC" w:rsidRPr="009E2DAC" w:rsidRDefault="009E2DA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</w:rPr>
      </w:pPr>
    </w:p>
    <w:p w:rsidR="009E2DAC" w:rsidRPr="009E2DAC" w:rsidRDefault="009E2DA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</w:rPr>
      </w:pPr>
    </w:p>
    <w:p w:rsidR="009E2DAC" w:rsidRPr="009E2DAC" w:rsidRDefault="009E2DA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</w:rPr>
      </w:pPr>
    </w:p>
    <w:p w:rsidR="001A206B" w:rsidRPr="009E2DAC" w:rsidRDefault="00A74F0F" w:rsidP="0000427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202</w:t>
      </w:r>
      <w:r w:rsidR="00721165" w:rsidRPr="009E2DAC">
        <w:rPr>
          <w:rFonts w:eastAsia="Times New Roman" w:cs="Times New Roman"/>
          <w:color w:val="000000"/>
          <w:sz w:val="28"/>
          <w:szCs w:val="28"/>
        </w:rPr>
        <w:t>5</w:t>
      </w:r>
      <w:r w:rsidR="00004270" w:rsidRPr="009E2DAC">
        <w:rPr>
          <w:rFonts w:eastAsia="Times New Roman" w:cs="Times New Roman"/>
          <w:color w:val="000000"/>
          <w:sz w:val="28"/>
          <w:szCs w:val="28"/>
        </w:rPr>
        <w:t xml:space="preserve"> г.</w:t>
      </w:r>
    </w:p>
    <w:p w:rsidR="001A206B" w:rsidRPr="009E2DAC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48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 w:rsidRPr="009E2DAC">
        <w:rPr>
          <w:rFonts w:eastAsia="Times New Roman" w:cs="Times New Roman"/>
          <w:b/>
          <w:color w:val="000000"/>
          <w:sz w:val="28"/>
          <w:szCs w:val="28"/>
        </w:rPr>
        <w:lastRenderedPageBreak/>
        <w:t>Содержание</w:t>
      </w:r>
    </w:p>
    <w:sdt>
      <w:sdtPr>
        <w:rPr>
          <w:rFonts w:cs="Times New Roman"/>
        </w:rPr>
        <w:id w:val="-1803526934"/>
        <w:docPartObj>
          <w:docPartGallery w:val="Table of Contents"/>
          <w:docPartUnique/>
        </w:docPartObj>
      </w:sdtPr>
      <w:sdtEndPr/>
      <w:sdtContent>
        <w:p w:rsidR="001A206B" w:rsidRPr="009E2DAC" w:rsidRDefault="00C1728A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cs="Times New Roman"/>
              <w:color w:val="000000"/>
              <w:sz w:val="28"/>
              <w:szCs w:val="28"/>
            </w:rPr>
          </w:pPr>
          <w:r w:rsidRPr="009E2DAC">
            <w:rPr>
              <w:rFonts w:cs="Times New Roman"/>
            </w:rPr>
            <w:fldChar w:fldCharType="begin"/>
          </w:r>
          <w:r w:rsidR="00A8114D" w:rsidRPr="009E2DAC">
            <w:rPr>
              <w:rFonts w:cs="Times New Roman"/>
            </w:rPr>
            <w:instrText xml:space="preserve"> TOC \h \u \z </w:instrText>
          </w:r>
          <w:r w:rsidRPr="009E2DAC">
            <w:rPr>
              <w:rFonts w:cs="Times New Roman"/>
            </w:rPr>
            <w:fldChar w:fldCharType="separate"/>
          </w:r>
          <w:hyperlink w:anchor="_heading=h.30j0zll" w:tooltip="#_heading=h.30j0zll" w:history="1">
            <w:r w:rsidR="00A8114D" w:rsidRPr="009E2DAC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1. Область применения</w:t>
            </w:r>
          </w:hyperlink>
          <w:hyperlink w:anchor="_heading=h.30j0zll" w:tooltip="#_heading=h.30j0zll" w:history="1">
            <w:r w:rsidR="00A8114D" w:rsidRPr="009E2DAC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3</w:t>
            </w:r>
          </w:hyperlink>
        </w:p>
        <w:p w:rsidR="001A206B" w:rsidRPr="009E2DAC" w:rsidRDefault="00117B7B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cs="Times New Roman"/>
              <w:color w:val="000000"/>
              <w:sz w:val="28"/>
              <w:szCs w:val="28"/>
            </w:rPr>
          </w:pPr>
          <w:hyperlink w:anchor="_heading=h.1fob9te" w:tooltip="#_heading=h.1fob9te" w:history="1">
            <w:r w:rsidR="00A8114D" w:rsidRPr="009E2DAC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2. Нормативные ссылки</w:t>
            </w:r>
          </w:hyperlink>
          <w:hyperlink w:anchor="_heading=h.1fob9te" w:tooltip="#_heading=h.1fob9te" w:history="1">
            <w:r w:rsidR="00A8114D" w:rsidRPr="009E2DAC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3</w:t>
            </w:r>
          </w:hyperlink>
        </w:p>
        <w:p w:rsidR="001A206B" w:rsidRPr="009E2DAC" w:rsidRDefault="00117B7B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cs="Times New Roman"/>
              <w:color w:val="000000"/>
              <w:sz w:val="28"/>
              <w:szCs w:val="28"/>
            </w:rPr>
          </w:pPr>
          <w:hyperlink w:anchor="_heading=h.2et92p0" w:tooltip="#_heading=h.2et92p0" w:history="1">
            <w:r w:rsidR="00A8114D" w:rsidRPr="009E2DAC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3. Общие требования охраны труда</w:t>
            </w:r>
          </w:hyperlink>
          <w:hyperlink w:anchor="_heading=h.2et92p0" w:tooltip="#_heading=h.2et92p0" w:history="1">
            <w:r w:rsidR="00A8114D" w:rsidRPr="009E2DAC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3</w:t>
            </w:r>
          </w:hyperlink>
        </w:p>
        <w:p w:rsidR="001A206B" w:rsidRPr="009E2DAC" w:rsidRDefault="00117B7B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cs="Times New Roman"/>
              <w:color w:val="000000"/>
              <w:sz w:val="28"/>
              <w:szCs w:val="28"/>
            </w:rPr>
          </w:pPr>
          <w:hyperlink w:anchor="_heading=h.tyjcwt" w:tooltip="#_heading=h.tyjcwt" w:history="1">
            <w:r w:rsidR="00A8114D" w:rsidRPr="009E2DAC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4. Требования охраны труда перед началом работы</w:t>
            </w:r>
          </w:hyperlink>
          <w:hyperlink w:anchor="_heading=h.tyjcwt" w:tooltip="#_heading=h.tyjcwt" w:history="1">
            <w:r w:rsidR="00A8114D" w:rsidRPr="009E2DAC">
              <w:rPr>
                <w:rFonts w:eastAsia="Times New Roman" w:cs="Times New Roman"/>
                <w:color w:val="000000"/>
                <w:sz w:val="28"/>
                <w:szCs w:val="28"/>
              </w:rPr>
              <w:tab/>
            </w:r>
            <w:r w:rsidR="009E2DAC">
              <w:rPr>
                <w:rFonts w:eastAsia="Times New Roman" w:cs="Times New Roman"/>
                <w:color w:val="000000"/>
                <w:sz w:val="28"/>
                <w:szCs w:val="28"/>
              </w:rPr>
              <w:t>7</w:t>
            </w:r>
          </w:hyperlink>
        </w:p>
        <w:p w:rsidR="001A206B" w:rsidRPr="009E2DAC" w:rsidRDefault="00117B7B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cs="Times New Roman"/>
              <w:color w:val="000000"/>
              <w:sz w:val="28"/>
              <w:szCs w:val="28"/>
            </w:rPr>
          </w:pPr>
          <w:hyperlink w:anchor="_heading=h.3dy6vkm" w:tooltip="#_heading=h.3dy6vkm" w:history="1">
            <w:r w:rsidR="00A8114D" w:rsidRPr="009E2DAC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5. Требования охраны труда во время работы</w:t>
            </w:r>
          </w:hyperlink>
          <w:hyperlink w:anchor="_heading=h.3dy6vkm" w:tooltip="#_heading=h.3dy6vkm" w:history="1">
            <w:r w:rsidR="00A8114D" w:rsidRPr="009E2DAC">
              <w:rPr>
                <w:rFonts w:eastAsia="Times New Roman" w:cs="Times New Roman"/>
                <w:color w:val="000000"/>
                <w:sz w:val="28"/>
                <w:szCs w:val="28"/>
              </w:rPr>
              <w:tab/>
            </w:r>
            <w:r w:rsidR="009E2DAC">
              <w:rPr>
                <w:rFonts w:eastAsia="Times New Roman" w:cs="Times New Roman"/>
                <w:color w:val="000000"/>
                <w:sz w:val="28"/>
                <w:szCs w:val="28"/>
              </w:rPr>
              <w:t>9</w:t>
            </w:r>
          </w:hyperlink>
        </w:p>
        <w:p w:rsidR="001A206B" w:rsidRPr="009E2DAC" w:rsidRDefault="00117B7B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cs="Times New Roman"/>
              <w:color w:val="000000"/>
              <w:sz w:val="28"/>
              <w:szCs w:val="28"/>
            </w:rPr>
          </w:pPr>
          <w:hyperlink w:anchor="_heading=h.1t3h5sf" w:tooltip="#_heading=h.1t3h5sf" w:history="1">
            <w:r w:rsidR="00A8114D" w:rsidRPr="009E2DAC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6. Требования охраны труда в аварийных ситуациях</w:t>
            </w:r>
          </w:hyperlink>
          <w:hyperlink w:anchor="_heading=h.1t3h5sf" w:tooltip="#_heading=h.1t3h5sf" w:history="1">
            <w:r w:rsidR="00A8114D" w:rsidRPr="009E2DAC">
              <w:rPr>
                <w:rFonts w:eastAsia="Times New Roman" w:cs="Times New Roman"/>
                <w:color w:val="000000"/>
                <w:sz w:val="28"/>
                <w:szCs w:val="28"/>
              </w:rPr>
              <w:tab/>
            </w:r>
            <w:r w:rsidR="009E2DAC">
              <w:rPr>
                <w:rFonts w:eastAsia="Times New Roman" w:cs="Times New Roman"/>
                <w:color w:val="000000"/>
                <w:sz w:val="28"/>
                <w:szCs w:val="28"/>
              </w:rPr>
              <w:t>11</w:t>
            </w:r>
          </w:hyperlink>
        </w:p>
        <w:p w:rsidR="001A206B" w:rsidRPr="009E2DAC" w:rsidRDefault="00117B7B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cs="Times New Roman"/>
              <w:color w:val="000000"/>
              <w:sz w:val="28"/>
              <w:szCs w:val="28"/>
            </w:rPr>
          </w:pPr>
          <w:hyperlink w:anchor="_heading=h.4d34og8" w:tooltip="#_heading=h.4d34og8" w:history="1">
            <w:r w:rsidR="00A8114D" w:rsidRPr="009E2DAC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7. Требования охраны труда по окончании работы</w:t>
            </w:r>
          </w:hyperlink>
          <w:hyperlink w:anchor="_heading=h.4d34og8" w:tooltip="#_heading=h.4d34og8" w:history="1">
            <w:r w:rsidR="00A8114D" w:rsidRPr="009E2DAC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1</w:t>
            </w:r>
            <w:r w:rsidR="009E2DAC">
              <w:rPr>
                <w:rFonts w:eastAsia="Times New Roman" w:cs="Times New Roman"/>
                <w:color w:val="000000"/>
                <w:sz w:val="28"/>
                <w:szCs w:val="28"/>
              </w:rPr>
              <w:t>2</w:t>
            </w:r>
          </w:hyperlink>
          <w:r w:rsidR="00C1728A" w:rsidRPr="009E2DAC">
            <w:rPr>
              <w:rFonts w:cs="Times New Roman"/>
            </w:rPr>
            <w:fldChar w:fldCharType="end"/>
          </w:r>
        </w:p>
      </w:sdtContent>
    </w:sdt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Pr="009E2DAC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bookmarkStart w:id="1" w:name="_heading=h.gjdgxs"/>
      <w:bookmarkEnd w:id="1"/>
      <w:r w:rsidRPr="009E2DAC">
        <w:rPr>
          <w:rFonts w:cs="Times New Roman"/>
        </w:rPr>
        <w:br w:type="page" w:clear="all"/>
      </w:r>
    </w:p>
    <w:p w:rsidR="001A206B" w:rsidRPr="009E2DAC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bookmarkStart w:id="2" w:name="_heading=h.30j0zll"/>
      <w:bookmarkEnd w:id="2"/>
      <w:r w:rsidRPr="009E2DAC">
        <w:rPr>
          <w:rFonts w:eastAsia="Times New Roman" w:cs="Times New Roman"/>
          <w:b/>
          <w:color w:val="000000"/>
          <w:sz w:val="28"/>
          <w:szCs w:val="28"/>
        </w:rPr>
        <w:lastRenderedPageBreak/>
        <w:t>1. Область применения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 xml:space="preserve">1.1 Настоящие правила разработаны на основе типовой инструкции по охране труда с учетом требований </w:t>
      </w:r>
      <w:r w:rsidRPr="009E2DAC">
        <w:rPr>
          <w:rFonts w:eastAsia="Times New Roman" w:cs="Times New Roman"/>
          <w:sz w:val="28"/>
          <w:szCs w:val="28"/>
        </w:rPr>
        <w:t xml:space="preserve">законодательных и иных нормативных правовых актов, содержащих государственные требования охраны труда, правил по охране труда и предназначена для </w:t>
      </w:r>
      <w:r w:rsidR="009E2DAC" w:rsidRPr="009E2DAC">
        <w:rPr>
          <w:rFonts w:eastAsia="Times New Roman" w:cs="Times New Roman"/>
          <w:sz w:val="28"/>
          <w:szCs w:val="28"/>
        </w:rPr>
        <w:t>конкурсантов</w:t>
      </w:r>
      <w:r w:rsidRPr="009E2DAC">
        <w:rPr>
          <w:rFonts w:eastAsia="Times New Roman" w:cs="Times New Roman"/>
          <w:sz w:val="28"/>
          <w:szCs w:val="28"/>
        </w:rPr>
        <w:t xml:space="preserve"> </w:t>
      </w:r>
      <w:r w:rsidR="00280FC8" w:rsidRPr="009E2DAC">
        <w:rPr>
          <w:rFonts w:eastAsia="Times New Roman" w:cs="Times New Roman"/>
          <w:sz w:val="28"/>
          <w:szCs w:val="28"/>
        </w:rPr>
        <w:t>регионального</w:t>
      </w:r>
      <w:r w:rsidR="00A74F0F" w:rsidRPr="009E2DAC">
        <w:rPr>
          <w:rFonts w:eastAsia="Times New Roman" w:cs="Times New Roman"/>
          <w:sz w:val="28"/>
          <w:szCs w:val="28"/>
        </w:rPr>
        <w:t xml:space="preserve"> этапа</w:t>
      </w:r>
      <w:r w:rsidR="009E2DAC" w:rsidRPr="009E2DAC">
        <w:rPr>
          <w:rFonts w:eastAsia="Times New Roman" w:cs="Times New Roman"/>
          <w:sz w:val="28"/>
          <w:szCs w:val="28"/>
        </w:rPr>
        <w:t xml:space="preserve"> </w:t>
      </w:r>
      <w:r w:rsidR="00584FB3" w:rsidRPr="009E2DAC">
        <w:rPr>
          <w:rFonts w:eastAsia="Times New Roman" w:cs="Times New Roman"/>
          <w:sz w:val="28"/>
          <w:szCs w:val="28"/>
        </w:rPr>
        <w:t>Чемпионата по профессиональному мастерству «Профессионалы» в 20</w:t>
      </w:r>
      <w:r w:rsidR="00A74F0F" w:rsidRPr="009E2DAC">
        <w:rPr>
          <w:rFonts w:eastAsia="Times New Roman" w:cs="Times New Roman"/>
          <w:sz w:val="28"/>
          <w:szCs w:val="28"/>
        </w:rPr>
        <w:t>2</w:t>
      </w:r>
      <w:r w:rsidR="00721165" w:rsidRPr="009E2DAC">
        <w:rPr>
          <w:rFonts w:eastAsia="Times New Roman" w:cs="Times New Roman"/>
          <w:sz w:val="28"/>
          <w:szCs w:val="28"/>
        </w:rPr>
        <w:t>5</w:t>
      </w:r>
      <w:r w:rsidR="00584FB3" w:rsidRPr="009E2DAC">
        <w:rPr>
          <w:rFonts w:eastAsia="Times New Roman" w:cs="Times New Roman"/>
          <w:sz w:val="28"/>
          <w:szCs w:val="28"/>
        </w:rPr>
        <w:t xml:space="preserve"> г</w:t>
      </w:r>
      <w:r w:rsidRPr="009E2DAC">
        <w:rPr>
          <w:rFonts w:eastAsia="Times New Roman" w:cs="Times New Roman"/>
          <w:sz w:val="28"/>
          <w:szCs w:val="28"/>
        </w:rPr>
        <w:t>.</w:t>
      </w:r>
      <w:r w:rsidR="009269AB" w:rsidRPr="009E2DAC">
        <w:rPr>
          <w:rFonts w:eastAsia="Times New Roman" w:cs="Times New Roman"/>
          <w:sz w:val="28"/>
          <w:szCs w:val="28"/>
        </w:rPr>
        <w:t xml:space="preserve"> (далее Чемпионата).</w:t>
      </w:r>
    </w:p>
    <w:p w:rsidR="001A206B" w:rsidRPr="009E2DAC" w:rsidRDefault="00A8114D" w:rsidP="009E2DA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9E2DAC">
        <w:rPr>
          <w:rFonts w:eastAsia="Times New Roman" w:cs="Times New Roman"/>
          <w:sz w:val="28"/>
          <w:szCs w:val="28"/>
        </w:rPr>
        <w:t xml:space="preserve">1.2 Выполнение требований настоящих правил обязательны для всех </w:t>
      </w:r>
      <w:r w:rsidR="009E2DAC" w:rsidRPr="009E2DAC">
        <w:rPr>
          <w:rFonts w:eastAsia="Times New Roman" w:cs="Times New Roman"/>
          <w:sz w:val="28"/>
          <w:szCs w:val="28"/>
        </w:rPr>
        <w:t>конкурсантов Регионального</w:t>
      </w:r>
      <w:r w:rsidR="00A74F0F" w:rsidRPr="009E2DAC">
        <w:rPr>
          <w:rFonts w:eastAsia="Times New Roman" w:cs="Times New Roman"/>
          <w:sz w:val="28"/>
          <w:szCs w:val="28"/>
        </w:rPr>
        <w:t xml:space="preserve"> этапа </w:t>
      </w:r>
      <w:r w:rsidR="00584FB3" w:rsidRPr="009E2DAC">
        <w:rPr>
          <w:rFonts w:eastAsia="Times New Roman" w:cs="Times New Roman"/>
          <w:sz w:val="28"/>
          <w:szCs w:val="28"/>
        </w:rPr>
        <w:t>Чемпионата по профессиональному мастерству «Профессионалы» в 20</w:t>
      </w:r>
      <w:r w:rsidR="00A74F0F" w:rsidRPr="009E2DAC">
        <w:rPr>
          <w:rFonts w:eastAsia="Times New Roman" w:cs="Times New Roman"/>
          <w:sz w:val="28"/>
          <w:szCs w:val="28"/>
        </w:rPr>
        <w:t>2</w:t>
      </w:r>
      <w:r w:rsidR="00721165" w:rsidRPr="009E2DAC">
        <w:rPr>
          <w:rFonts w:eastAsia="Times New Roman" w:cs="Times New Roman"/>
          <w:sz w:val="28"/>
          <w:szCs w:val="28"/>
        </w:rPr>
        <w:t>5</w:t>
      </w:r>
      <w:r w:rsidR="00584FB3" w:rsidRPr="009E2DAC">
        <w:rPr>
          <w:rFonts w:eastAsia="Times New Roman" w:cs="Times New Roman"/>
          <w:sz w:val="28"/>
          <w:szCs w:val="28"/>
        </w:rPr>
        <w:t xml:space="preserve">г. </w:t>
      </w:r>
      <w:r w:rsidRPr="009E2DAC">
        <w:rPr>
          <w:rFonts w:eastAsia="Times New Roman" w:cs="Times New Roman"/>
          <w:sz w:val="28"/>
          <w:szCs w:val="28"/>
        </w:rPr>
        <w:t>компетенции «</w:t>
      </w:r>
      <w:r w:rsidR="00280FC8" w:rsidRPr="009E2DAC">
        <w:rPr>
          <w:rFonts w:eastAsia="Times New Roman" w:cs="Times New Roman"/>
          <w:sz w:val="28"/>
          <w:szCs w:val="28"/>
        </w:rPr>
        <w:t>Техническое обеспечение рыбоводства</w:t>
      </w:r>
      <w:r w:rsidRPr="009E2DAC">
        <w:rPr>
          <w:rFonts w:eastAsia="Times New Roman" w:cs="Times New Roman"/>
          <w:sz w:val="28"/>
          <w:szCs w:val="28"/>
        </w:rPr>
        <w:t xml:space="preserve">». </w:t>
      </w:r>
      <w:bookmarkStart w:id="3" w:name="_heading=h.1fob9te"/>
      <w:bookmarkEnd w:id="3"/>
    </w:p>
    <w:p w:rsidR="001A206B" w:rsidRPr="009E2DAC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 w:rsidRPr="009E2DAC">
        <w:rPr>
          <w:rFonts w:eastAsia="Times New Roman" w:cs="Times New Roman"/>
          <w:b/>
          <w:color w:val="000000"/>
          <w:sz w:val="28"/>
          <w:szCs w:val="28"/>
        </w:rPr>
        <w:t>2. Нормативные ссылки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2.1 Правила разработаны на основании следующих документов и источников: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2.1.1 Трудовой кодекс Российской Федерации от 30.12.2001 № 197-ФЗ.</w:t>
      </w:r>
    </w:p>
    <w:p w:rsidR="003C7898" w:rsidRPr="009E2DAC" w:rsidRDefault="00A8114D" w:rsidP="003C789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sz w:val="28"/>
          <w:szCs w:val="28"/>
        </w:rPr>
        <w:t>2.1.2.</w:t>
      </w:r>
      <w:r w:rsidR="003C7898" w:rsidRPr="009E2DAC">
        <w:rPr>
          <w:rFonts w:eastAsia="Times New Roman" w:cs="Times New Roman"/>
          <w:sz w:val="28"/>
          <w:szCs w:val="28"/>
        </w:rPr>
        <w:t xml:space="preserve"> Приказ </w:t>
      </w:r>
      <w:r w:rsidR="003C7898" w:rsidRPr="009E2DAC">
        <w:rPr>
          <w:rFonts w:eastAsia="Times New Roman" w:cs="Times New Roman"/>
          <w:color w:val="000000"/>
          <w:sz w:val="28"/>
          <w:szCs w:val="28"/>
        </w:rPr>
        <w:t>Минтруда от 29.10.2021 № 772н «Об утверждении основных требований к порядку разработки и содержанию правил и инструкций по охране труда, разрабатываемых работодателем».</w:t>
      </w:r>
    </w:p>
    <w:p w:rsidR="003C7898" w:rsidRPr="009E2DAC" w:rsidRDefault="003C7898" w:rsidP="003C789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2.1.3. Приказ Минтруда от 29.10.2021 № 766н «Об утверждении Правил обеспечения работников средствами индивидуальной защиты и смывающими средствами»</w:t>
      </w:r>
    </w:p>
    <w:p w:rsidR="003C7898" w:rsidRPr="009E2DAC" w:rsidRDefault="003C7898" w:rsidP="003C789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2.1.4. Приказ Минтруда от 29.10.2021 № 767н «Об утверждении Единых типовых норм выдачи средств индивидуальной защиты и смывающих средств»</w:t>
      </w:r>
    </w:p>
    <w:p w:rsidR="003C7898" w:rsidRPr="009E2DAC" w:rsidRDefault="003C7898" w:rsidP="003C789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2.1.5. Приказе Минтруда России от 07.12.2020 № 866н «Об утверждении Правил по охране труда при производстве отдельных видов пищевой продукции»</w:t>
      </w:r>
    </w:p>
    <w:p w:rsidR="001A206B" w:rsidRPr="009E2DAC" w:rsidRDefault="003C7898" w:rsidP="003C789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FF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2.1.6. Постановление Правительства Российской Федерации от 16 сентября 2020 г. № 1479 «Об утверждении Правил противопожарного режима в Российской Федерации»</w:t>
      </w:r>
    </w:p>
    <w:p w:rsidR="001A206B" w:rsidRPr="009E2DAC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bookmarkStart w:id="4" w:name="_heading=h.2et92p0"/>
      <w:bookmarkEnd w:id="4"/>
      <w:r w:rsidRPr="009E2DAC">
        <w:rPr>
          <w:rFonts w:eastAsia="Times New Roman" w:cs="Times New Roman"/>
          <w:b/>
          <w:color w:val="000000"/>
          <w:sz w:val="28"/>
          <w:szCs w:val="28"/>
        </w:rPr>
        <w:t>3. Общие требования охраны труда</w:t>
      </w:r>
    </w:p>
    <w:p w:rsidR="003C7898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3.1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.</w:t>
      </w:r>
      <w:r w:rsidR="003C7898" w:rsidRPr="009E2DAC">
        <w:rPr>
          <w:rFonts w:eastAsia="Arial Unicode MS" w:cs="Times New Roman"/>
          <w:sz w:val="28"/>
          <w:szCs w:val="28"/>
        </w:rPr>
        <w:t xml:space="preserve">Для </w:t>
      </w:r>
      <w:r w:rsidR="009E2DAC" w:rsidRPr="009E2DAC">
        <w:rPr>
          <w:rFonts w:eastAsia="Arial Unicode MS" w:cs="Times New Roman"/>
          <w:sz w:val="28"/>
          <w:szCs w:val="28"/>
        </w:rPr>
        <w:t>конкурсантов</w:t>
      </w:r>
      <w:r w:rsidR="003C7898" w:rsidRPr="009E2DAC">
        <w:rPr>
          <w:rFonts w:eastAsia="Arial Unicode MS" w:cs="Times New Roman"/>
          <w:sz w:val="28"/>
          <w:szCs w:val="28"/>
        </w:rPr>
        <w:t xml:space="preserve"> до 14 лет.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lastRenderedPageBreak/>
        <w:t>К выполнению конкурсного задания, под непосредственным руководством Экспертов или совместно с Экспертом, Компетенции «</w:t>
      </w:r>
      <w:r w:rsidRPr="009E2DAC">
        <w:rPr>
          <w:rFonts w:eastAsia="Times New Roman" w:cs="Times New Roman"/>
          <w:sz w:val="28"/>
          <w:szCs w:val="28"/>
        </w:rPr>
        <w:t>Техническое обеспечение рыбоводства</w:t>
      </w:r>
      <w:r w:rsidRPr="009E2DAC">
        <w:rPr>
          <w:rFonts w:cs="Times New Roman"/>
          <w:sz w:val="28"/>
          <w:szCs w:val="28"/>
        </w:rPr>
        <w:t xml:space="preserve">» не допускаются </w:t>
      </w:r>
      <w:r w:rsidR="009E2DAC" w:rsidRPr="009E2DAC">
        <w:rPr>
          <w:rFonts w:cs="Times New Roman"/>
          <w:sz w:val="28"/>
          <w:szCs w:val="28"/>
        </w:rPr>
        <w:t>конкурсанты</w:t>
      </w:r>
      <w:r w:rsidRPr="009E2DAC">
        <w:rPr>
          <w:rFonts w:cs="Times New Roman"/>
          <w:sz w:val="28"/>
          <w:szCs w:val="28"/>
        </w:rPr>
        <w:t xml:space="preserve"> в возрасте до 14 лет:</w:t>
      </w:r>
    </w:p>
    <w:p w:rsidR="003C7898" w:rsidRPr="009E2DAC" w:rsidRDefault="003C7898" w:rsidP="003C7898">
      <w:pPr>
        <w:tabs>
          <w:tab w:val="left" w:pos="567"/>
        </w:tabs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Для </w:t>
      </w:r>
      <w:r w:rsidR="009E2DAC" w:rsidRPr="009E2DAC">
        <w:rPr>
          <w:rFonts w:eastAsia="Arial Unicode MS" w:cs="Times New Roman"/>
          <w:sz w:val="28"/>
          <w:szCs w:val="28"/>
        </w:rPr>
        <w:t>конкурсантов</w:t>
      </w:r>
      <w:r w:rsidRPr="009E2DAC">
        <w:rPr>
          <w:rFonts w:eastAsia="Arial Unicode MS" w:cs="Times New Roman"/>
          <w:sz w:val="28"/>
          <w:szCs w:val="28"/>
        </w:rPr>
        <w:t xml:space="preserve"> от 14 до 18 лет.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К участию в конкурсе, под непосредственным руководством Компетенции «</w:t>
      </w:r>
      <w:r w:rsidRPr="009E2DAC">
        <w:rPr>
          <w:rFonts w:eastAsia="Times New Roman" w:cs="Times New Roman"/>
          <w:sz w:val="28"/>
          <w:szCs w:val="28"/>
        </w:rPr>
        <w:t>Техническое обеспечение рыбоводства</w:t>
      </w:r>
      <w:r w:rsidRPr="009E2DAC">
        <w:rPr>
          <w:rFonts w:cs="Times New Roman"/>
          <w:sz w:val="28"/>
          <w:szCs w:val="28"/>
        </w:rPr>
        <w:t xml:space="preserve">» допускаются </w:t>
      </w:r>
      <w:r w:rsidR="009E2DAC" w:rsidRPr="009E2DAC">
        <w:rPr>
          <w:rFonts w:cs="Times New Roman"/>
          <w:sz w:val="28"/>
          <w:szCs w:val="28"/>
        </w:rPr>
        <w:t>конкурсанты</w:t>
      </w:r>
      <w:r w:rsidRPr="009E2DAC">
        <w:rPr>
          <w:rFonts w:cs="Times New Roman"/>
          <w:sz w:val="28"/>
          <w:szCs w:val="28"/>
        </w:rPr>
        <w:t xml:space="preserve"> в возрасте от 14 до 18 лет: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прошедшие вводный инструктаж по охране труда;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прошедшие инструктаж на рабочем месте;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обучение и проверку знаний требований охраны труда, имеющие справку об обучении (или работе) в образовательной организации;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ознакомленные с инструкцией по охране труда;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имеющие необходимые навыки по эксплуатации инструмента, приспособлений и оборудования;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не имеющие противопоказаний к выполнению заданий по состоянию здоровья.</w:t>
      </w:r>
    </w:p>
    <w:p w:rsidR="003C7898" w:rsidRPr="009E2DAC" w:rsidRDefault="003C7898" w:rsidP="003C7898">
      <w:pPr>
        <w:tabs>
          <w:tab w:val="left" w:pos="567"/>
        </w:tabs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Для </w:t>
      </w:r>
      <w:r w:rsidR="009E2DAC" w:rsidRPr="009E2DAC">
        <w:rPr>
          <w:rFonts w:eastAsia="Arial Unicode MS" w:cs="Times New Roman"/>
          <w:sz w:val="28"/>
          <w:szCs w:val="28"/>
        </w:rPr>
        <w:t>конкурсантов</w:t>
      </w:r>
      <w:r w:rsidRPr="009E2DAC">
        <w:rPr>
          <w:rFonts w:eastAsia="Arial Unicode MS" w:cs="Times New Roman"/>
          <w:sz w:val="28"/>
          <w:szCs w:val="28"/>
        </w:rPr>
        <w:t xml:space="preserve"> старше 18 лет.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1. К самостоятельному выполнению конкурсных заданий в Компетенции «</w:t>
      </w:r>
      <w:r w:rsidRPr="009E2DAC">
        <w:rPr>
          <w:rFonts w:eastAsia="Times New Roman" w:cs="Times New Roman"/>
          <w:sz w:val="28"/>
          <w:szCs w:val="28"/>
        </w:rPr>
        <w:t>Техническое обеспечение рыбоводства</w:t>
      </w:r>
      <w:r w:rsidRPr="009E2DAC">
        <w:rPr>
          <w:rFonts w:cs="Times New Roman"/>
          <w:sz w:val="28"/>
          <w:szCs w:val="28"/>
        </w:rPr>
        <w:t xml:space="preserve">» допускаются </w:t>
      </w:r>
      <w:r w:rsidR="009E2DAC" w:rsidRPr="009E2DAC">
        <w:rPr>
          <w:rFonts w:cs="Times New Roman"/>
          <w:sz w:val="28"/>
          <w:szCs w:val="28"/>
        </w:rPr>
        <w:t>конкурсанты</w:t>
      </w:r>
      <w:r w:rsidRPr="009E2DAC">
        <w:rPr>
          <w:rFonts w:cs="Times New Roman"/>
          <w:sz w:val="28"/>
          <w:szCs w:val="28"/>
        </w:rPr>
        <w:t xml:space="preserve"> не моложе 18 лет: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прошедшие вводный инструктаж по охране труда;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прошедшие инструктаж на рабочем месте;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обучение и проверку знаний требований охраны труда, имеющие справку об обучении (или работе) в образовательной организации;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ознакомленные с инструкцией по охране труда;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имеющие необходимые навыки по эксплуатации инструмента, приспособлений и оборудования;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не имеющие противопоказаний к выполнению заданий по состоянию здоровья.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lastRenderedPageBreak/>
        <w:t xml:space="preserve">2. В процессе выполнения конкурсных заданий и нахождения на территории и в помещениях места проведения конкурса, </w:t>
      </w:r>
      <w:r w:rsidR="009E2DAC" w:rsidRPr="009E2DAC">
        <w:rPr>
          <w:rFonts w:cs="Times New Roman"/>
          <w:sz w:val="28"/>
          <w:szCs w:val="28"/>
        </w:rPr>
        <w:t>конкурсанты</w:t>
      </w:r>
      <w:r w:rsidRPr="009E2DAC">
        <w:rPr>
          <w:rFonts w:cs="Times New Roman"/>
          <w:sz w:val="28"/>
          <w:szCs w:val="28"/>
        </w:rPr>
        <w:t xml:space="preserve"> обязан четко соблюдать: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инструкции по охране труда;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не заходить за ограждения и в технические помещения;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соблюдать личную гигиену;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принимать пищу в строго отведенных местах;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9E2DAC">
        <w:rPr>
          <w:rFonts w:cs="Times New Roman"/>
          <w:sz w:val="28"/>
          <w:szCs w:val="28"/>
        </w:rPr>
        <w:t>- самостоятельно использовать инструмент и оборудование, разрешенное к выполнению конкурсного задания.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4. </w:t>
      </w:r>
      <w:r w:rsidR="009E2DAC" w:rsidRPr="009E2DAC">
        <w:rPr>
          <w:rFonts w:cs="Times New Roman"/>
          <w:sz w:val="28"/>
          <w:szCs w:val="28"/>
        </w:rPr>
        <w:t>Конкурсант</w:t>
      </w:r>
      <w:r w:rsidRPr="009E2DAC">
        <w:rPr>
          <w:rFonts w:eastAsia="Arial Unicode MS" w:cs="Times New Roman"/>
          <w:sz w:val="28"/>
          <w:szCs w:val="28"/>
        </w:rPr>
        <w:t xml:space="preserve"> для выполнения конкурсного задания использует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68"/>
        <w:gridCol w:w="5069"/>
      </w:tblGrid>
      <w:tr w:rsidR="003C7898" w:rsidRPr="009E2DAC" w:rsidTr="00B67682">
        <w:trPr>
          <w:trHeight w:val="107"/>
        </w:trPr>
        <w:tc>
          <w:tcPr>
            <w:tcW w:w="5000" w:type="pct"/>
            <w:gridSpan w:val="2"/>
          </w:tcPr>
          <w:p w:rsidR="003C7898" w:rsidRPr="009E2DAC" w:rsidRDefault="003C7898" w:rsidP="00B6768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</w:rPr>
            </w:pPr>
            <w:r w:rsidRPr="009E2DAC">
              <w:rPr>
                <w:rFonts w:cs="Times New Roman"/>
                <w:b/>
                <w:bCs/>
              </w:rPr>
              <w:t>Наименование оборудования</w:t>
            </w:r>
          </w:p>
        </w:tc>
      </w:tr>
      <w:tr w:rsidR="003C7898" w:rsidRPr="009E2DAC" w:rsidTr="00B67682">
        <w:trPr>
          <w:trHeight w:val="313"/>
        </w:trPr>
        <w:tc>
          <w:tcPr>
            <w:tcW w:w="2500" w:type="pct"/>
          </w:tcPr>
          <w:p w:rsidR="003C7898" w:rsidRPr="009E2DAC" w:rsidRDefault="003C7898" w:rsidP="00B6768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color w:val="000000"/>
              </w:rPr>
            </w:pPr>
            <w:r w:rsidRPr="009E2DAC">
              <w:rPr>
                <w:rFonts w:cs="Times New Roman"/>
                <w:b/>
                <w:bCs/>
                <w:color w:val="000000"/>
              </w:rPr>
              <w:t>использует самостоятельно</w:t>
            </w:r>
          </w:p>
        </w:tc>
        <w:tc>
          <w:tcPr>
            <w:tcW w:w="2500" w:type="pct"/>
          </w:tcPr>
          <w:p w:rsidR="003C7898" w:rsidRPr="009E2DAC" w:rsidRDefault="003C7898" w:rsidP="00B6768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color w:val="000000"/>
              </w:rPr>
            </w:pPr>
            <w:r w:rsidRPr="009E2DAC">
              <w:rPr>
                <w:rFonts w:cs="Times New Roman"/>
                <w:b/>
                <w:bCs/>
                <w:color w:val="000000"/>
              </w:rPr>
              <w:t>выполняет конкурсное задание совместно с экспертом</w:t>
            </w:r>
          </w:p>
        </w:tc>
      </w:tr>
      <w:tr w:rsidR="003C7898" w:rsidRPr="009E2DAC" w:rsidTr="00B67682">
        <w:trPr>
          <w:trHeight w:val="109"/>
        </w:trPr>
        <w:tc>
          <w:tcPr>
            <w:tcW w:w="2500" w:type="pct"/>
          </w:tcPr>
          <w:p w:rsidR="003C7898" w:rsidRPr="009E2DAC" w:rsidRDefault="003C7898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color w:val="000000"/>
              </w:rPr>
            </w:pPr>
            <w:r w:rsidRPr="009E2DAC">
              <w:rPr>
                <w:rFonts w:cs="Times New Roman"/>
              </w:rPr>
              <w:t>Приборы портативные и стационарные контроля качества воды</w:t>
            </w:r>
          </w:p>
        </w:tc>
        <w:tc>
          <w:tcPr>
            <w:tcW w:w="2500" w:type="pct"/>
          </w:tcPr>
          <w:p w:rsidR="003C7898" w:rsidRPr="009E2DAC" w:rsidRDefault="003C7898" w:rsidP="00B6768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color w:val="000000"/>
              </w:rPr>
            </w:pPr>
            <w:r w:rsidRPr="009E2DAC">
              <w:rPr>
                <w:rFonts w:cs="Times New Roman"/>
                <w:color w:val="000000"/>
              </w:rPr>
              <w:t>-</w:t>
            </w:r>
          </w:p>
        </w:tc>
      </w:tr>
      <w:tr w:rsidR="003C7898" w:rsidRPr="009E2DAC" w:rsidTr="00B67682">
        <w:trPr>
          <w:trHeight w:val="109"/>
        </w:trPr>
        <w:tc>
          <w:tcPr>
            <w:tcW w:w="2500" w:type="pct"/>
          </w:tcPr>
          <w:p w:rsidR="003C7898" w:rsidRPr="009E2DAC" w:rsidRDefault="003C7898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color w:val="000000"/>
              </w:rPr>
            </w:pPr>
            <w:r w:rsidRPr="009E2DAC">
              <w:rPr>
                <w:rFonts w:cs="Times New Roman"/>
                <w:color w:val="000000"/>
              </w:rPr>
              <w:t>Инкубационные аппараты</w:t>
            </w:r>
          </w:p>
        </w:tc>
        <w:tc>
          <w:tcPr>
            <w:tcW w:w="2500" w:type="pct"/>
          </w:tcPr>
          <w:p w:rsidR="003C7898" w:rsidRPr="009E2DAC" w:rsidRDefault="003C7898" w:rsidP="00B6768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color w:val="000000"/>
              </w:rPr>
            </w:pPr>
            <w:r w:rsidRPr="009E2DAC">
              <w:rPr>
                <w:rFonts w:cs="Times New Roman"/>
                <w:color w:val="000000"/>
              </w:rPr>
              <w:t>-</w:t>
            </w:r>
          </w:p>
        </w:tc>
      </w:tr>
      <w:tr w:rsidR="003C7898" w:rsidRPr="009E2DAC" w:rsidTr="00B67682">
        <w:trPr>
          <w:trHeight w:val="356"/>
        </w:trPr>
        <w:tc>
          <w:tcPr>
            <w:tcW w:w="2500" w:type="pct"/>
          </w:tcPr>
          <w:p w:rsidR="003C7898" w:rsidRPr="009E2DAC" w:rsidRDefault="003C7898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color w:val="000000"/>
              </w:rPr>
            </w:pPr>
            <w:r w:rsidRPr="009E2DAC">
              <w:rPr>
                <w:rFonts w:cs="Times New Roman"/>
                <w:color w:val="000000"/>
              </w:rPr>
              <w:t>Установка замкнутого водообеспечения для выращивания рыбы</w:t>
            </w:r>
          </w:p>
        </w:tc>
        <w:tc>
          <w:tcPr>
            <w:tcW w:w="2500" w:type="pct"/>
          </w:tcPr>
          <w:p w:rsidR="003C7898" w:rsidRPr="009E2DAC" w:rsidRDefault="003C7898" w:rsidP="00B6768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color w:val="000000"/>
              </w:rPr>
            </w:pPr>
            <w:r w:rsidRPr="009E2DAC">
              <w:rPr>
                <w:rFonts w:cs="Times New Roman"/>
                <w:color w:val="000000"/>
              </w:rPr>
              <w:t>-</w:t>
            </w:r>
          </w:p>
        </w:tc>
      </w:tr>
      <w:tr w:rsidR="003C7898" w:rsidRPr="009E2DAC" w:rsidTr="00B67682">
        <w:trPr>
          <w:trHeight w:val="109"/>
        </w:trPr>
        <w:tc>
          <w:tcPr>
            <w:tcW w:w="2500" w:type="pct"/>
          </w:tcPr>
          <w:p w:rsidR="003C7898" w:rsidRPr="009E2DAC" w:rsidRDefault="00241130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Электронные</w:t>
            </w:r>
            <w:r w:rsidR="003C7898" w:rsidRPr="009E2DAC">
              <w:rPr>
                <w:rFonts w:cs="Times New Roman"/>
                <w:color w:val="000000"/>
              </w:rPr>
              <w:t xml:space="preserve"> весы</w:t>
            </w:r>
          </w:p>
        </w:tc>
        <w:tc>
          <w:tcPr>
            <w:tcW w:w="2500" w:type="pct"/>
          </w:tcPr>
          <w:p w:rsidR="003C7898" w:rsidRPr="009E2DAC" w:rsidRDefault="003C7898" w:rsidP="00B6768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color w:val="000000"/>
              </w:rPr>
            </w:pPr>
            <w:r w:rsidRPr="009E2DAC">
              <w:rPr>
                <w:rFonts w:cs="Times New Roman"/>
                <w:color w:val="000000"/>
              </w:rPr>
              <w:t>-</w:t>
            </w:r>
          </w:p>
        </w:tc>
      </w:tr>
      <w:tr w:rsidR="003C7898" w:rsidRPr="009E2DAC" w:rsidTr="00B67682">
        <w:trPr>
          <w:trHeight w:val="109"/>
        </w:trPr>
        <w:tc>
          <w:tcPr>
            <w:tcW w:w="2500" w:type="pct"/>
          </w:tcPr>
          <w:p w:rsidR="003C7898" w:rsidRPr="009E2DAC" w:rsidRDefault="003C7898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color w:val="000000"/>
              </w:rPr>
            </w:pPr>
            <w:r w:rsidRPr="009E2DAC">
              <w:rPr>
                <w:rFonts w:cs="Times New Roman"/>
                <w:color w:val="000000"/>
              </w:rPr>
              <w:t>Автокормушка</w:t>
            </w:r>
          </w:p>
        </w:tc>
        <w:tc>
          <w:tcPr>
            <w:tcW w:w="2500" w:type="pct"/>
          </w:tcPr>
          <w:p w:rsidR="003C7898" w:rsidRPr="009E2DAC" w:rsidRDefault="003C7898" w:rsidP="00B6768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color w:val="000000"/>
              </w:rPr>
            </w:pPr>
            <w:r w:rsidRPr="009E2DAC">
              <w:rPr>
                <w:rFonts w:cs="Times New Roman"/>
                <w:color w:val="000000"/>
              </w:rPr>
              <w:t>-</w:t>
            </w:r>
          </w:p>
        </w:tc>
      </w:tr>
    </w:tbl>
    <w:p w:rsidR="003C7898" w:rsidRPr="009E2DAC" w:rsidRDefault="003C789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3.2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.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</w:t>
      </w:r>
      <w:r w:rsidR="009E2DAC" w:rsidRPr="009E2DAC">
        <w:rPr>
          <w:rFonts w:cs="Times New Roman"/>
          <w:sz w:val="28"/>
          <w:szCs w:val="28"/>
        </w:rPr>
        <w:t>Конкурсант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Чемпионата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обязан: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3.2.1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.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Выполнять только ту работу, которая определена его ролью на 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Чемпионате</w:t>
      </w:r>
      <w:r w:rsidRPr="009E2DAC">
        <w:rPr>
          <w:rFonts w:eastAsia="Times New Roman" w:cs="Times New Roman"/>
          <w:color w:val="000000"/>
          <w:sz w:val="28"/>
          <w:szCs w:val="28"/>
        </w:rPr>
        <w:t>.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3.2.2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.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Правильно применять средства индивидуальной и коллективной защиты.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3.3.3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.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Соблюдать требования охраны труда.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3.3.4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.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Немедленно извещать экспертов о любой ситуации, угрожающей жизни и здоровью </w:t>
      </w:r>
      <w:r w:rsidR="009E2DAC" w:rsidRPr="009E2DAC">
        <w:rPr>
          <w:rFonts w:eastAsia="Times New Roman" w:cs="Times New Roman"/>
          <w:color w:val="000000"/>
          <w:sz w:val="28"/>
          <w:szCs w:val="28"/>
        </w:rPr>
        <w:t>конкурсантов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Чемпионата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, о каждом несчастном случае, происшедшем на 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Чемпионате</w:t>
      </w:r>
      <w:r w:rsidRPr="009E2DAC">
        <w:rPr>
          <w:rFonts w:eastAsia="Times New Roman" w:cs="Times New Roman"/>
          <w:color w:val="000000"/>
          <w:sz w:val="28"/>
          <w:szCs w:val="28"/>
        </w:rPr>
        <w:t>, или об ухудшении состояния своего здоровья, в том числе о проявлении признаков острого профессионального заболевания (отравления).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3.3.5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.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Применять безопасные методы и приёмы выполнения работ и оказания первой помощи, инструктаж по охране труда.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lastRenderedPageBreak/>
        <w:t>3.3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.</w:t>
      </w:r>
      <w:r w:rsidR="003C7898" w:rsidRPr="009E2DAC">
        <w:rPr>
          <w:rFonts w:eastAsia="Times New Roman" w:cs="Times New Roman"/>
          <w:color w:val="000000"/>
          <w:sz w:val="28"/>
          <w:szCs w:val="28"/>
        </w:rPr>
        <w:t xml:space="preserve">6. 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При выполнении работ на </w:t>
      </w:r>
      <w:r w:rsidR="009E2DAC" w:rsidRPr="009E2DAC">
        <w:rPr>
          <w:rFonts w:cs="Times New Roman"/>
          <w:sz w:val="28"/>
          <w:szCs w:val="28"/>
        </w:rPr>
        <w:t>конкурсант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а 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Чемпионата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возможны воздействия следующих опасных и вредных производственных факторов: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- поражение электрическим током;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- повышенная загазованность воздуха рабочей зоны, наличие в воздухе рабочей зоны вредных аэрозолей;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- повышенная или пониженная температура воздуха рабочей зоны;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- повышенная температура обрабатываемого материала, изделий, наружной поверхности оборудования и внутренней поверхности замкнутых пространств, расплавленный металл;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- ультрафиолетовое и инфракрасное излучение;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- повышенная яркость света при осуществлении процесса сварки;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- повышенные уровни шума и вибрации на рабочих местах;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- физические и нервно-психические перегрузки;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- падающие предметы (элементы оборудования) и инструмент.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3.4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.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Все </w:t>
      </w:r>
      <w:r w:rsidR="009E2DAC" w:rsidRPr="009E2DAC">
        <w:rPr>
          <w:rFonts w:cs="Times New Roman"/>
          <w:sz w:val="28"/>
          <w:szCs w:val="28"/>
        </w:rPr>
        <w:t>конкурсанты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Чемпионата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(эксперты и конкурсанты) должны находиться на площадке в спецодежде, спецобуви и применять средства индивидуальной защиты: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3.5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.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</w:t>
      </w:r>
      <w:r w:rsidR="009E2DAC" w:rsidRPr="009E2DAC">
        <w:rPr>
          <w:rFonts w:cs="Times New Roman"/>
          <w:sz w:val="28"/>
          <w:szCs w:val="28"/>
        </w:rPr>
        <w:t>Конкурсант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ам 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Чемпионата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необходимо знать и соблюдать требования по охране труда, пожарной безопасности, производственной санитарии.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Знаки безопасности, используемые на рабочем месте, для обозначения присутствующих опасностей:</w:t>
      </w:r>
    </w:p>
    <w:p w:rsidR="003C7898" w:rsidRPr="009E2DAC" w:rsidRDefault="003C7898" w:rsidP="003C7898">
      <w:pPr>
        <w:tabs>
          <w:tab w:val="left" w:pos="567"/>
        </w:tabs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- F 04 Огнетушитель                                                  </w:t>
      </w:r>
      <w:r w:rsidRPr="009E2DAC">
        <w:rPr>
          <w:rFonts w:eastAsia="Arial Unicode MS" w:cs="Times New Roman"/>
          <w:noProof/>
          <w:sz w:val="28"/>
          <w:szCs w:val="28"/>
        </w:rPr>
        <w:drawing>
          <wp:inline distT="0" distB="0" distL="0" distR="0">
            <wp:extent cx="402336" cy="390776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701" cy="409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7898" w:rsidRPr="009E2DAC" w:rsidRDefault="003C7898" w:rsidP="003C7898">
      <w:pPr>
        <w:tabs>
          <w:tab w:val="left" w:pos="567"/>
        </w:tabs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- E 22 Указатель выхода                                        </w:t>
      </w:r>
      <w:r w:rsidRPr="009E2DAC">
        <w:rPr>
          <w:rFonts w:eastAsia="Arial Unicode MS" w:cs="Times New Roman"/>
          <w:noProof/>
          <w:sz w:val="28"/>
          <w:szCs w:val="28"/>
        </w:rPr>
        <w:drawing>
          <wp:inline distT="0" distB="0" distL="0" distR="0">
            <wp:extent cx="724205" cy="381637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713" cy="388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7898" w:rsidRPr="009E2DAC" w:rsidRDefault="003C7898" w:rsidP="003C7898">
      <w:pPr>
        <w:tabs>
          <w:tab w:val="left" w:pos="567"/>
        </w:tabs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- E 23 Указатель запасного выхода                      </w:t>
      </w:r>
      <w:r w:rsidRPr="009E2DAC">
        <w:rPr>
          <w:rFonts w:eastAsia="Arial Unicode MS" w:cs="Times New Roman"/>
          <w:noProof/>
          <w:sz w:val="28"/>
          <w:szCs w:val="28"/>
        </w:rPr>
        <w:drawing>
          <wp:inline distT="0" distB="0" distL="0" distR="0">
            <wp:extent cx="738835" cy="392648"/>
            <wp:effectExtent l="0" t="0" r="4445" b="762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921" cy="407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7898" w:rsidRPr="009E2DAC" w:rsidRDefault="003C7898" w:rsidP="003C7898">
      <w:pPr>
        <w:tabs>
          <w:tab w:val="left" w:pos="567"/>
        </w:tabs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- EC 01 Аптечка первой медицинской помощи     </w:t>
      </w:r>
      <w:r w:rsidRPr="009E2DAC">
        <w:rPr>
          <w:rFonts w:eastAsia="Arial Unicode MS" w:cs="Times New Roman"/>
          <w:noProof/>
          <w:sz w:val="28"/>
          <w:szCs w:val="28"/>
        </w:rPr>
        <w:drawing>
          <wp:inline distT="0" distB="0" distL="0" distR="0">
            <wp:extent cx="416966" cy="416966"/>
            <wp:effectExtent l="0" t="0" r="2540" b="254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80" cy="428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7898" w:rsidRPr="009E2DAC" w:rsidRDefault="003C7898" w:rsidP="003C7898">
      <w:pPr>
        <w:tabs>
          <w:tab w:val="left" w:pos="567"/>
        </w:tabs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- P 01 Запрещается курить                                       </w:t>
      </w:r>
      <w:r w:rsidRPr="009E2DAC">
        <w:rPr>
          <w:rFonts w:eastAsia="Arial Unicode MS" w:cs="Times New Roman"/>
          <w:noProof/>
          <w:sz w:val="28"/>
          <w:szCs w:val="28"/>
        </w:rPr>
        <w:drawing>
          <wp:inline distT="0" distB="0" distL="0" distR="0">
            <wp:extent cx="449245" cy="446227"/>
            <wp:effectExtent l="0" t="0" r="825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721" cy="454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7898" w:rsidRPr="009E2DAC" w:rsidRDefault="003C789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1A206B" w:rsidRPr="009E2DAC" w:rsidRDefault="009269A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lastRenderedPageBreak/>
        <w:t>3.6</w:t>
      </w:r>
      <w:r w:rsidR="00A8114D" w:rsidRPr="009E2DAC">
        <w:rPr>
          <w:rFonts w:eastAsia="Times New Roman" w:cs="Times New Roman"/>
          <w:color w:val="000000"/>
          <w:sz w:val="28"/>
          <w:szCs w:val="28"/>
        </w:rPr>
        <w:t xml:space="preserve">. Конкурсные работы должны проводиться в соответствии с технической документацией задания </w:t>
      </w:r>
      <w:r w:rsidRPr="009E2DAC">
        <w:rPr>
          <w:rFonts w:eastAsia="Times New Roman" w:cs="Times New Roman"/>
          <w:color w:val="000000"/>
          <w:sz w:val="28"/>
          <w:szCs w:val="28"/>
        </w:rPr>
        <w:t>Чемпионата</w:t>
      </w:r>
      <w:r w:rsidR="00A8114D" w:rsidRPr="009E2DAC">
        <w:rPr>
          <w:rFonts w:eastAsia="Times New Roman" w:cs="Times New Roman"/>
          <w:color w:val="000000"/>
          <w:sz w:val="28"/>
          <w:szCs w:val="28"/>
        </w:rPr>
        <w:t>.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3.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7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. </w:t>
      </w:r>
      <w:r w:rsidR="009E2DAC" w:rsidRPr="009E2DAC">
        <w:rPr>
          <w:rFonts w:cs="Times New Roman"/>
          <w:sz w:val="28"/>
          <w:szCs w:val="28"/>
        </w:rPr>
        <w:t>Конкурсанты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обязаны соблюдать действующие на 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Чемпионате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правила внутреннего распорядка и графики работы, которыми предусматриваются: время начала и окончания работы, перерывы для отдыха и питания и другие вопросы использования времени </w:t>
      </w:r>
      <w:r w:rsidR="009269AB" w:rsidRPr="009E2DAC">
        <w:rPr>
          <w:rFonts w:eastAsia="Times New Roman" w:cs="Times New Roman"/>
          <w:color w:val="000000"/>
          <w:sz w:val="28"/>
          <w:szCs w:val="28"/>
        </w:rPr>
        <w:t>Чемпионата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. </w:t>
      </w:r>
    </w:p>
    <w:p w:rsidR="001A206B" w:rsidRPr="009E2DAC" w:rsidRDefault="009269A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3.8</w:t>
      </w:r>
      <w:r w:rsidR="00A8114D" w:rsidRPr="009E2DAC">
        <w:rPr>
          <w:rFonts w:eastAsia="Times New Roman" w:cs="Times New Roman"/>
          <w:color w:val="000000"/>
          <w:sz w:val="28"/>
          <w:szCs w:val="28"/>
        </w:rPr>
        <w:t>. В случаях травмирования или недомогания</w:t>
      </w:r>
      <w:r w:rsidR="00195C80" w:rsidRPr="009E2DAC">
        <w:rPr>
          <w:rFonts w:eastAsia="Times New Roman" w:cs="Times New Roman"/>
          <w:color w:val="000000"/>
          <w:sz w:val="28"/>
          <w:szCs w:val="28"/>
        </w:rPr>
        <w:t>,</w:t>
      </w:r>
      <w:r w:rsidR="00A8114D" w:rsidRPr="009E2DAC">
        <w:rPr>
          <w:rFonts w:eastAsia="Times New Roman" w:cs="Times New Roman"/>
          <w:color w:val="000000"/>
          <w:sz w:val="28"/>
          <w:szCs w:val="28"/>
        </w:rPr>
        <w:t xml:space="preserve"> необходимо прекратить работу, известить об этом экспертов и обратиться в медицинское учреждение.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При несчастном случае пострадавший или очевидец несчастного случая обязан немедленно сообщить о случившемся Экспертам.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В помещении комнаты экспертов находится аптечка первой помощи, укомплектованная изделиями медицинского назначения, ее необходимо использовать для оказания первой помощи, самопомощи в случаях получения травмы.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В случае возникновения несчастного случая или болезни </w:t>
      </w:r>
      <w:r w:rsidR="009E2DAC" w:rsidRPr="009E2DAC">
        <w:rPr>
          <w:rFonts w:cs="Times New Roman"/>
          <w:sz w:val="28"/>
          <w:szCs w:val="28"/>
        </w:rPr>
        <w:t>конкурсант</w:t>
      </w:r>
      <w:r w:rsidRPr="009E2DAC">
        <w:rPr>
          <w:rFonts w:eastAsia="Arial Unicode MS" w:cs="Times New Roman"/>
          <w:sz w:val="28"/>
          <w:szCs w:val="28"/>
        </w:rPr>
        <w:t xml:space="preserve">а, об этом немедленно уведомляются Главный эксперт, и Эксперт. Главный эксперт принимает решение о назначении дополнительного времени для участия. В случае отстранения </w:t>
      </w:r>
      <w:r w:rsidR="009E2DAC" w:rsidRPr="009E2DAC">
        <w:rPr>
          <w:rFonts w:cs="Times New Roman"/>
          <w:sz w:val="28"/>
          <w:szCs w:val="28"/>
        </w:rPr>
        <w:t>конкурсант</w:t>
      </w:r>
      <w:r w:rsidRPr="009E2DAC">
        <w:rPr>
          <w:rFonts w:eastAsia="Arial Unicode MS" w:cs="Times New Roman"/>
          <w:sz w:val="28"/>
          <w:szCs w:val="28"/>
        </w:rPr>
        <w:t>а от дальнейшего участия в Чемпионате ввиду болезни или несчастного случая, он получит баллы за любую завершенную работу.</w:t>
      </w:r>
    </w:p>
    <w:p w:rsidR="003C7898" w:rsidRPr="009E2DAC" w:rsidRDefault="003C7898" w:rsidP="003C789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Вышеуказанные случаи подлежат обязательной регистрации в Форме регистрации несчастных случаев и в Форме регистрации перерывов в работе.</w:t>
      </w:r>
    </w:p>
    <w:p w:rsidR="001A206B" w:rsidRPr="009E2DAC" w:rsidRDefault="009269A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3.9</w:t>
      </w:r>
      <w:r w:rsidR="00A8114D" w:rsidRPr="009E2DAC">
        <w:rPr>
          <w:rFonts w:eastAsia="Times New Roman" w:cs="Times New Roman"/>
          <w:color w:val="000000"/>
          <w:sz w:val="28"/>
          <w:szCs w:val="28"/>
        </w:rPr>
        <w:t>. Лица, не соблюдающие настоящие Правила, привлекаются к ответственности согласно действующему законодательству.</w:t>
      </w:r>
    </w:p>
    <w:p w:rsidR="009269AB" w:rsidRPr="009E2DAC" w:rsidRDefault="009269A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 xml:space="preserve">3.10. Несоблюдение </w:t>
      </w:r>
      <w:r w:rsidR="009E2DAC" w:rsidRPr="009E2DAC">
        <w:rPr>
          <w:rFonts w:cs="Times New Roman"/>
          <w:sz w:val="28"/>
          <w:szCs w:val="28"/>
        </w:rPr>
        <w:t>конкурсант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ом норм и правил </w:t>
      </w:r>
      <w:r w:rsidR="00F66017" w:rsidRPr="009E2DAC">
        <w:rPr>
          <w:rFonts w:eastAsia="Times New Roman" w:cs="Times New Roman"/>
          <w:color w:val="000000"/>
          <w:sz w:val="28"/>
          <w:szCs w:val="28"/>
        </w:rPr>
        <w:t>охраны труда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ведет к потере баллов. Постоянное нарушение норм безопасности может привести к временному или полному отстранению от участия в Чемпионате.</w:t>
      </w:r>
    </w:p>
    <w:p w:rsidR="001A206B" w:rsidRPr="009E2DAC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bookmarkStart w:id="5" w:name="_heading=h.tyjcwt"/>
      <w:bookmarkEnd w:id="5"/>
      <w:r w:rsidRPr="009E2DAC">
        <w:rPr>
          <w:rFonts w:eastAsia="Times New Roman" w:cs="Times New Roman"/>
          <w:b/>
          <w:color w:val="000000"/>
          <w:sz w:val="28"/>
          <w:szCs w:val="28"/>
        </w:rPr>
        <w:t>4. Требования охраны труда перед началом работы</w:t>
      </w:r>
    </w:p>
    <w:p w:rsidR="003C7898" w:rsidRPr="009E2DAC" w:rsidRDefault="003C7898" w:rsidP="003C7898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851"/>
        <w:jc w:val="both"/>
        <w:rPr>
          <w:rFonts w:eastAsia="Times New Roman" w:cs="Times New Roman"/>
          <w:b/>
          <w:color w:val="000000"/>
          <w:sz w:val="28"/>
          <w:szCs w:val="28"/>
        </w:rPr>
      </w:pPr>
      <w:r w:rsidRPr="009E2DAC">
        <w:rPr>
          <w:rFonts w:eastAsia="Times New Roman" w:cs="Times New Roman"/>
          <w:sz w:val="28"/>
          <w:szCs w:val="28"/>
        </w:rPr>
        <w:t xml:space="preserve">Перед началом выполнения </w:t>
      </w:r>
      <w:r w:rsidRPr="009E2DAC">
        <w:rPr>
          <w:rFonts w:eastAsia="Times New Roman" w:cs="Times New Roman"/>
          <w:color w:val="000000"/>
          <w:sz w:val="28"/>
          <w:szCs w:val="28"/>
        </w:rPr>
        <w:t>работ конкурсант обязан:</w:t>
      </w:r>
    </w:p>
    <w:p w:rsidR="003C7898" w:rsidRPr="009E2DAC" w:rsidRDefault="00A8114D" w:rsidP="003C7898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4.1</w:t>
      </w:r>
      <w:r w:rsidR="00195C80" w:rsidRPr="009E2DAC">
        <w:rPr>
          <w:rFonts w:eastAsia="Times New Roman" w:cs="Times New Roman"/>
          <w:color w:val="000000"/>
          <w:sz w:val="28"/>
          <w:szCs w:val="28"/>
        </w:rPr>
        <w:t>.</w:t>
      </w:r>
      <w:r w:rsidR="003C7898" w:rsidRPr="009E2DAC">
        <w:rPr>
          <w:rFonts w:eastAsia="Arial Unicode MS" w:cs="Times New Roman"/>
          <w:sz w:val="28"/>
          <w:szCs w:val="28"/>
        </w:rPr>
        <w:t xml:space="preserve">В подготовительный день, все конкурсанты должны ознакомиться с инструкцией по охране труда, с планами эвакуации при возникновении пожара, местами расположения санитарно-бытовых помещений, медицинскими </w:t>
      </w:r>
      <w:r w:rsidR="003C7898" w:rsidRPr="009E2DAC">
        <w:rPr>
          <w:rFonts w:eastAsia="Arial Unicode MS" w:cs="Times New Roman"/>
          <w:sz w:val="28"/>
          <w:szCs w:val="28"/>
        </w:rPr>
        <w:lastRenderedPageBreak/>
        <w:t>кабинетами, питьевой воды, подготовить рабочее место в соответствии с конкурсным заданием и описанием компетенции.</w:t>
      </w:r>
    </w:p>
    <w:p w:rsidR="003C7898" w:rsidRPr="009E2DAC" w:rsidRDefault="003C7898" w:rsidP="003C7898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Проверить специальную одежду, обувь и др. средства индивидуальной защиты. Одеть необходимые средства защиты для выполнения подготовки рабочих мест, инструмента и оборудования.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4.2. Подготовить рабочее место: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- разместить инструмент и расходные материалы в инструментальный шкаф;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- произвести подключение и настройку оборудования.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4.3. Подготовить инструмент и оборудование, разрешенное к самостоятельной работе:</w:t>
      </w:r>
    </w:p>
    <w:tbl>
      <w:tblPr>
        <w:tblW w:w="9213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9"/>
        <w:gridCol w:w="6974"/>
      </w:tblGrid>
      <w:tr w:rsidR="0078462E" w:rsidRPr="009E2DAC" w:rsidTr="009E2DAC">
        <w:trPr>
          <w:trHeight w:val="522"/>
          <w:tblHeader/>
        </w:trPr>
        <w:tc>
          <w:tcPr>
            <w:tcW w:w="2239" w:type="dxa"/>
          </w:tcPr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</w:rPr>
            </w:pPr>
            <w:r w:rsidRPr="009E2DAC">
              <w:rPr>
                <w:rFonts w:cs="Times New Roman"/>
                <w:b/>
                <w:bCs/>
              </w:rPr>
              <w:t>Наименование инструмента/ оборудования</w:t>
            </w:r>
          </w:p>
        </w:tc>
        <w:tc>
          <w:tcPr>
            <w:tcW w:w="6974" w:type="dxa"/>
          </w:tcPr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b/>
              </w:rPr>
            </w:pPr>
            <w:r w:rsidRPr="009E2DAC">
              <w:rPr>
                <w:rFonts w:cs="Times New Roman"/>
                <w:b/>
              </w:rPr>
              <w:t>Правила подготовки к выполнению конкурсного</w:t>
            </w:r>
          </w:p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</w:rPr>
            </w:pPr>
            <w:r w:rsidRPr="009E2DAC">
              <w:rPr>
                <w:rFonts w:cs="Times New Roman"/>
                <w:b/>
              </w:rPr>
              <w:t>задания</w:t>
            </w:r>
          </w:p>
        </w:tc>
      </w:tr>
      <w:tr w:rsidR="0078462E" w:rsidRPr="009E2DAC" w:rsidTr="009E2DAC">
        <w:trPr>
          <w:trHeight w:val="730"/>
        </w:trPr>
        <w:tc>
          <w:tcPr>
            <w:tcW w:w="2239" w:type="dxa"/>
          </w:tcPr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</w:rPr>
            </w:pPr>
            <w:r w:rsidRPr="009E2DAC">
              <w:rPr>
                <w:rFonts w:cs="Times New Roman"/>
              </w:rPr>
              <w:t>Приборы портативные и стационарные контроля качества воды</w:t>
            </w:r>
          </w:p>
        </w:tc>
        <w:tc>
          <w:tcPr>
            <w:tcW w:w="6974" w:type="dxa"/>
          </w:tcPr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подготовить к работе только исправные портативные и стационарные приборы контроля качества воды;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не оставлять приборы контроля качества воды без присмотра;</w:t>
            </w:r>
          </w:p>
        </w:tc>
      </w:tr>
      <w:tr w:rsidR="0078462E" w:rsidRPr="009E2DAC" w:rsidTr="009E2DAC">
        <w:trPr>
          <w:trHeight w:val="730"/>
        </w:trPr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</w:rPr>
            </w:pPr>
            <w:r w:rsidRPr="009E2DAC">
              <w:rPr>
                <w:rFonts w:cs="Times New Roman"/>
              </w:rPr>
              <w:t>Инкубационные аппараты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подготовить к работе только исправные инкубационные аппараты;</w:t>
            </w:r>
          </w:p>
        </w:tc>
      </w:tr>
      <w:tr w:rsidR="0078462E" w:rsidRPr="009E2DAC" w:rsidTr="009E2DAC">
        <w:trPr>
          <w:trHeight w:val="730"/>
        </w:trPr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</w:rPr>
            </w:pPr>
            <w:r w:rsidRPr="009E2DAC">
              <w:rPr>
                <w:rFonts w:cs="Times New Roman"/>
              </w:rPr>
              <w:t>Установка замкнутого водообеспечения для выращивания рыбы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подготовить к работе только исправную установку замкнутого водообеспечения для выращивания рыбы;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не оставлять установку замкнутого водообеспечения для выращивания рыбы без присмотра;</w:t>
            </w:r>
          </w:p>
        </w:tc>
      </w:tr>
      <w:tr w:rsidR="0078462E" w:rsidRPr="009E2DAC" w:rsidTr="009E2DAC">
        <w:trPr>
          <w:trHeight w:val="730"/>
        </w:trPr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</w:rPr>
            </w:pPr>
            <w:r w:rsidRPr="009E2DAC">
              <w:rPr>
                <w:rFonts w:cs="Times New Roman"/>
              </w:rPr>
              <w:t>Электронный весы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подготовить к работе только исправные электронные весы;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не оставлять электронные весы без присмотра;</w:t>
            </w:r>
          </w:p>
        </w:tc>
      </w:tr>
      <w:tr w:rsidR="0078462E" w:rsidRPr="009E2DAC" w:rsidTr="009E2DAC">
        <w:trPr>
          <w:trHeight w:val="730"/>
        </w:trPr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</w:rPr>
            </w:pPr>
            <w:r w:rsidRPr="009E2DAC">
              <w:rPr>
                <w:rFonts w:cs="Times New Roman"/>
              </w:rPr>
              <w:t>Автокормушки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подготовить к работе только исправные автокормушки;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не оставлять автокормушки без присмотра</w:t>
            </w:r>
          </w:p>
        </w:tc>
      </w:tr>
    </w:tbl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Инструмент и оборудование, не разрешенное к самостоятельному использованию, к выполнению конкурсных заданий подготавливает технический</w:t>
      </w:r>
      <w:r w:rsidR="00241130">
        <w:rPr>
          <w:rFonts w:eastAsia="Arial Unicode MS" w:cs="Times New Roman"/>
          <w:sz w:val="28"/>
          <w:szCs w:val="28"/>
        </w:rPr>
        <w:t xml:space="preserve"> </w:t>
      </w:r>
      <w:r w:rsidRPr="009E2DAC">
        <w:rPr>
          <w:rFonts w:eastAsia="Arial Unicode MS" w:cs="Times New Roman"/>
          <w:sz w:val="28"/>
          <w:szCs w:val="28"/>
        </w:rPr>
        <w:t>эксперт, конкурсанты могут принимать посильное участие в подготовке под непосредственным руководством и в присутствии Эксперта.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4.4. В день проведения Чемпионата, изучить содержание и порядок проведения модулей конкурсного задания, а также безопасные приемы их </w:t>
      </w:r>
      <w:r w:rsidRPr="009E2DAC">
        <w:rPr>
          <w:rFonts w:eastAsia="Arial Unicode MS" w:cs="Times New Roman"/>
          <w:sz w:val="28"/>
          <w:szCs w:val="28"/>
        </w:rPr>
        <w:lastRenderedPageBreak/>
        <w:t>выполнения. Проверить исправность инструмента и оборудования визуальным осмотром: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- одежда и обувь конкурсанта должна быть выбрана по погоде, удобной для работы, застегнута на пуговицы и молнии;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- правильно надеть одежду: застегнуть обшлага рукавов, заправить полы одежды так, чтобы не было свисающих концов. Не закалывать одежду булавками, иголками, не держать в карманах одежды острые, бьющиеся предметы.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4.5. Ежедневно, перед началом выполнения конкурсного задания, в процессе подготовки рабочего места: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- осмотреть и привести в порядок рабочее место;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- убедиться в достаточности освещенности;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- проверить (визуально) исправность инструмента и оборудования.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4.6. Подготовить необходимые для работы материалы, приспособления, и разложить их на свои места, убрать с рабочего стола все лишнее.</w:t>
      </w:r>
    </w:p>
    <w:p w:rsidR="001A206B" w:rsidRPr="009E2DAC" w:rsidRDefault="0078462E" w:rsidP="0078462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4.7. Конкурсанту запрещается приступать к выполнению конкурсного задания при обнаружении неисправности инструмента или оборудования. О замеченных недостатках и неисправностях немедленно сообщить техническому эксперту и до устранения неполадок к конкурсному заданию не приступать.</w:t>
      </w:r>
    </w:p>
    <w:p w:rsidR="001A206B" w:rsidRPr="009E2DAC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bookmarkStart w:id="6" w:name="_heading=h.3dy6vkm"/>
      <w:bookmarkEnd w:id="6"/>
      <w:r w:rsidRPr="009E2DAC">
        <w:rPr>
          <w:rFonts w:eastAsia="Times New Roman" w:cs="Times New Roman"/>
          <w:b/>
          <w:color w:val="000000"/>
          <w:sz w:val="28"/>
          <w:szCs w:val="28"/>
        </w:rPr>
        <w:t xml:space="preserve">5. Требования охраны труда во время </w:t>
      </w:r>
      <w:r w:rsidR="00195C80" w:rsidRPr="009E2DAC">
        <w:rPr>
          <w:rFonts w:eastAsia="Times New Roman" w:cs="Times New Roman"/>
          <w:b/>
          <w:color w:val="000000"/>
          <w:sz w:val="28"/>
          <w:szCs w:val="28"/>
        </w:rPr>
        <w:t>выполнения работ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cs="Times New Roman"/>
        </w:rPr>
      </w:pPr>
      <w:bookmarkStart w:id="7" w:name="_heading=h.1t3h5sf"/>
      <w:bookmarkEnd w:id="7"/>
      <w:r w:rsidRPr="009E2DAC">
        <w:rPr>
          <w:rFonts w:eastAsia="Arial Unicode MS" w:cs="Times New Roman"/>
          <w:sz w:val="28"/>
          <w:szCs w:val="28"/>
        </w:rPr>
        <w:t>5.1. При выполнении конкурсных заданий конкурсанту необходимо соблюдать требования безопасности при использовании инструмента и оборудования:</w:t>
      </w:r>
    </w:p>
    <w:tbl>
      <w:tblPr>
        <w:tblW w:w="9742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59"/>
        <w:gridCol w:w="7683"/>
      </w:tblGrid>
      <w:tr w:rsidR="0078462E" w:rsidRPr="009E2DAC" w:rsidTr="009E2DAC">
        <w:trPr>
          <w:trHeight w:val="522"/>
          <w:tblHeader/>
        </w:trPr>
        <w:tc>
          <w:tcPr>
            <w:tcW w:w="2059" w:type="dxa"/>
            <w:vAlign w:val="center"/>
          </w:tcPr>
          <w:p w:rsidR="0078462E" w:rsidRPr="009E2DAC" w:rsidRDefault="0078462E" w:rsidP="009E2DA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color w:val="000000"/>
              </w:rPr>
            </w:pPr>
            <w:r w:rsidRPr="009E2DAC">
              <w:rPr>
                <w:rFonts w:cs="Times New Roman"/>
                <w:b/>
                <w:bCs/>
                <w:color w:val="000000"/>
              </w:rPr>
              <w:t>Наименование инструмента/ оборудования</w:t>
            </w:r>
          </w:p>
        </w:tc>
        <w:tc>
          <w:tcPr>
            <w:tcW w:w="7683" w:type="dxa"/>
            <w:vAlign w:val="center"/>
          </w:tcPr>
          <w:p w:rsidR="0078462E" w:rsidRPr="009E2DAC" w:rsidRDefault="0078462E" w:rsidP="009E2DA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color w:val="000000"/>
              </w:rPr>
            </w:pPr>
            <w:r w:rsidRPr="009E2DAC">
              <w:rPr>
                <w:rFonts w:eastAsia="Times New Roman" w:cs="Times New Roman"/>
                <w:b/>
              </w:rPr>
              <w:t>Требования безопасности</w:t>
            </w:r>
          </w:p>
        </w:tc>
      </w:tr>
      <w:tr w:rsidR="0078462E" w:rsidRPr="009E2DAC" w:rsidTr="00B67682">
        <w:trPr>
          <w:trHeight w:val="730"/>
        </w:trPr>
        <w:tc>
          <w:tcPr>
            <w:tcW w:w="2059" w:type="dxa"/>
          </w:tcPr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</w:rPr>
            </w:pPr>
            <w:r w:rsidRPr="009E2DAC">
              <w:rPr>
                <w:rFonts w:cs="Times New Roman"/>
              </w:rPr>
              <w:t>Приборы портативные и стационарные контроля качества воды</w:t>
            </w:r>
          </w:p>
        </w:tc>
        <w:tc>
          <w:tcPr>
            <w:tcW w:w="7683" w:type="dxa"/>
          </w:tcPr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</w:rPr>
            </w:pPr>
            <w:r w:rsidRPr="009E2DAC">
              <w:rPr>
                <w:rFonts w:cs="Times New Roman"/>
                <w:iCs/>
                <w:shd w:val="clear" w:color="auto" w:fill="FFFFFF"/>
              </w:rPr>
              <w:t xml:space="preserve">- </w:t>
            </w:r>
            <w:r w:rsidRPr="009E2DAC">
              <w:rPr>
                <w:rFonts w:cs="Times New Roman"/>
              </w:rPr>
              <w:t>при распаковке приборов контроля качества воды необходимо проверить целостность стеклянных изделий (электродов, экрана) и т.п.;</w:t>
            </w:r>
            <w:r w:rsidRPr="009E2DAC">
              <w:rPr>
                <w:rFonts w:cs="Times New Roman"/>
              </w:rPr>
              <w:br/>
              <w:t>- при установке приборов контроля качества воды должен обеспечиваться доступ к ним с трех сторон;</w:t>
            </w:r>
          </w:p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</w:rPr>
            </w:pPr>
            <w:r w:rsidRPr="009E2DAC">
              <w:rPr>
                <w:rFonts w:cs="Times New Roman"/>
              </w:rPr>
              <w:t>- высота установки приборов контроля качества воды должна обеспечивать удобство работы конкурсанта;</w:t>
            </w:r>
          </w:p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</w:rPr>
            </w:pPr>
            <w:r w:rsidRPr="009E2DAC">
              <w:rPr>
                <w:rFonts w:cs="Times New Roman"/>
              </w:rPr>
              <w:t>- в помещении не должно быть пыли, паров кислот и щелочей, агрессивных газов и других вредных примесей, вызывающих коррозию.</w:t>
            </w:r>
          </w:p>
        </w:tc>
      </w:tr>
      <w:tr w:rsidR="0078462E" w:rsidRPr="009E2DAC" w:rsidTr="00B67682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</w:rPr>
            </w:pPr>
            <w:r w:rsidRPr="009E2DAC">
              <w:rPr>
                <w:rFonts w:cs="Times New Roman"/>
              </w:rPr>
              <w:t>Инкубационные аппараты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 xml:space="preserve">- при любых повреждениях трубных и шланговых соединениями отключать подача воды; 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 xml:space="preserve">- запрещается превышать нормативную загрузку икры в один аппарат; 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не допускать превышения расхода воды на один аппарат;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 xml:space="preserve">- спускной желоб не должен забиваться и переполняться.  </w:t>
            </w:r>
          </w:p>
        </w:tc>
      </w:tr>
      <w:tr w:rsidR="0078462E" w:rsidRPr="009E2DAC" w:rsidTr="00B67682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</w:rPr>
            </w:pPr>
            <w:r w:rsidRPr="009E2DAC">
              <w:rPr>
                <w:rFonts w:cs="Times New Roman"/>
              </w:rPr>
              <w:lastRenderedPageBreak/>
              <w:t>Установка замкнутого водообеспечения для выращивания рыбы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показания соответствующих приборов работы всех агрегатов и механизмов, обслуживающих установки, должны соответствовать нормативным параметрам;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в случае выхода из строя механизма перейти на дублирующий вариант, принять все меры по его восстановлению, доложить в срочном порядке экспертам, во всех случаях произвести записи в журнале;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кроме специально оговоренных случаев, запрещается увеличивать количество подаваемой воды в бассейны сверх установленных норм;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категорически запрещается:</w:t>
            </w:r>
            <w:r w:rsidRPr="009E2DAC">
              <w:rPr>
                <w:rFonts w:ascii="Times New Roman" w:hAnsi="Times New Roman" w:cs="Times New Roman"/>
                <w:color w:val="auto"/>
              </w:rPr>
              <w:br/>
              <w:t>-  во время работы установок отлучаться с рабочего места даже кратковременно и допускать на рабочее место посторонних лиц;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пользоваться промасленной ветошью и рукавицами при работе с кислородом и озоном.</w:t>
            </w:r>
          </w:p>
        </w:tc>
      </w:tr>
      <w:tr w:rsidR="0078462E" w:rsidRPr="009E2DAC" w:rsidTr="00B67682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</w:rPr>
            </w:pPr>
            <w:r w:rsidRPr="009E2DAC">
              <w:rPr>
                <w:rFonts w:cs="Times New Roman"/>
              </w:rPr>
              <w:t>Электронный весы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 xml:space="preserve">- избегать запыления зоны размещения весов; 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 xml:space="preserve">- избегать попадания воды на весы; 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 xml:space="preserve">- избегать резких перепадов температуры и воздушных потоков от вентиляторов; 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 xml:space="preserve">- избегать прямого попадания воды на весы; 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 xml:space="preserve">- не работать вблизи от высоковольтных кабелей, двигателей, радиопередатчиков и других источников электромагнитных помех; </w:t>
            </w:r>
          </w:p>
        </w:tc>
      </w:tr>
      <w:tr w:rsidR="0078462E" w:rsidRPr="009E2DAC" w:rsidTr="00B67682">
        <w:trPr>
          <w:trHeight w:val="730"/>
        </w:trPr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</w:rPr>
            </w:pPr>
            <w:r w:rsidRPr="009E2DAC">
              <w:rPr>
                <w:rFonts w:cs="Times New Roman"/>
              </w:rPr>
              <w:t>Автокормушки</w:t>
            </w:r>
          </w:p>
        </w:tc>
        <w:tc>
          <w:tcPr>
            <w:tcW w:w="7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все механические соединения должны работать в штатном режиме;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запрещается превышать нормативную загрузку корма;</w:t>
            </w:r>
          </w:p>
          <w:p w:rsidR="0078462E" w:rsidRPr="009E2DAC" w:rsidRDefault="0078462E" w:rsidP="00B67682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r w:rsidRPr="009E2DAC">
              <w:rPr>
                <w:rFonts w:ascii="Times New Roman" w:hAnsi="Times New Roman" w:cs="Times New Roman"/>
                <w:color w:val="auto"/>
              </w:rPr>
              <w:t>- при использовании сыпучих и мелкофракционных кормов необходимо использовать респиратор.</w:t>
            </w:r>
          </w:p>
        </w:tc>
      </w:tr>
    </w:tbl>
    <w:p w:rsidR="0078462E" w:rsidRPr="009E2DAC" w:rsidRDefault="0078462E" w:rsidP="0078462E">
      <w:pPr>
        <w:tabs>
          <w:tab w:val="left" w:pos="567"/>
        </w:tabs>
        <w:spacing w:line="360" w:lineRule="auto"/>
        <w:ind w:firstLine="709"/>
        <w:jc w:val="both"/>
        <w:rPr>
          <w:rFonts w:eastAsia="Arial Unicode MS" w:cs="Times New Roman"/>
        </w:rPr>
      </w:pP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5.2. При выполнении конкурсных заданий и уборке рабочих мест: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- необходимо быть внимательным, не отвлекаться посторонними разговорами и делами, не отвлекать других </w:t>
      </w:r>
      <w:r w:rsidR="009E2DAC" w:rsidRPr="009E2DAC">
        <w:rPr>
          <w:rFonts w:eastAsia="Arial Unicode MS" w:cs="Times New Roman"/>
          <w:sz w:val="28"/>
          <w:szCs w:val="28"/>
        </w:rPr>
        <w:t>конкурсантов</w:t>
      </w:r>
      <w:r w:rsidRPr="009E2DAC">
        <w:rPr>
          <w:rFonts w:eastAsia="Arial Unicode MS" w:cs="Times New Roman"/>
          <w:sz w:val="28"/>
          <w:szCs w:val="28"/>
        </w:rPr>
        <w:t>;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- соблюдать настоящую инструкцию;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- соблюдать правила эксплуатации оборудования, механизмов </w:t>
      </w:r>
      <w:r w:rsidR="009E2DAC">
        <w:rPr>
          <w:rFonts w:eastAsia="Arial Unicode MS" w:cs="Times New Roman"/>
          <w:sz w:val="28"/>
          <w:szCs w:val="28"/>
        </w:rPr>
        <w:t xml:space="preserve">                               </w:t>
      </w:r>
      <w:r w:rsidRPr="009E2DAC">
        <w:rPr>
          <w:rFonts w:eastAsia="Arial Unicode MS" w:cs="Times New Roman"/>
          <w:sz w:val="28"/>
          <w:szCs w:val="28"/>
        </w:rPr>
        <w:t>и инструментов, не подвергать их механическим ударам, не допускать падений;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- поддерживать порядок и чистоту на рабочем месте;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- рабочий инструмент располагать таким образом, чтобы исключалась возможность его скатывания и падения;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- выполнять конкурсные задания только исправным инструментом.</w:t>
      </w:r>
    </w:p>
    <w:p w:rsidR="001A206B" w:rsidRPr="009E2DAC" w:rsidRDefault="0078462E" w:rsidP="0078462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</w:rPr>
      </w:pPr>
      <w:r w:rsidRPr="009E2DAC">
        <w:rPr>
          <w:rFonts w:eastAsia="Arial Unicode MS" w:cs="Times New Roman"/>
          <w:sz w:val="28"/>
          <w:szCs w:val="28"/>
        </w:rPr>
        <w:t>5.3. При неисправности инструмента и оборудования – прекратить выполнение конкурсного задания и сообщить об этом Эксперту, а в его отсутствие главному Эксперту.</w:t>
      </w:r>
    </w:p>
    <w:p w:rsidR="001A206B" w:rsidRPr="009E2DAC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Cambria" w:cs="Times New Roman"/>
          <w:b/>
          <w:color w:val="000000"/>
          <w:sz w:val="28"/>
          <w:szCs w:val="28"/>
        </w:rPr>
      </w:pPr>
      <w:r w:rsidRPr="009E2DAC">
        <w:rPr>
          <w:rFonts w:eastAsia="Cambria" w:cs="Times New Roman"/>
          <w:b/>
          <w:color w:val="000000"/>
          <w:sz w:val="28"/>
          <w:szCs w:val="28"/>
        </w:rPr>
        <w:lastRenderedPageBreak/>
        <w:t xml:space="preserve">6. Требования охраны </w:t>
      </w:r>
      <w:r w:rsidR="00195C80" w:rsidRPr="009E2DAC">
        <w:rPr>
          <w:rFonts w:eastAsia="Cambria" w:cs="Times New Roman"/>
          <w:b/>
          <w:color w:val="000000"/>
          <w:sz w:val="28"/>
          <w:szCs w:val="28"/>
        </w:rPr>
        <w:t xml:space="preserve">труда </w:t>
      </w:r>
      <w:r w:rsidRPr="009E2DAC">
        <w:rPr>
          <w:rFonts w:eastAsia="Cambria" w:cs="Times New Roman"/>
          <w:b/>
          <w:color w:val="000000"/>
          <w:sz w:val="28"/>
          <w:szCs w:val="28"/>
        </w:rPr>
        <w:t>в аварийных ситуациях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6.1</w:t>
      </w:r>
      <w:r w:rsidR="00195C80" w:rsidRPr="009E2DAC">
        <w:rPr>
          <w:rFonts w:eastAsia="Times New Roman" w:cs="Times New Roman"/>
          <w:color w:val="000000"/>
          <w:sz w:val="28"/>
          <w:szCs w:val="28"/>
        </w:rPr>
        <w:t>.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При возникновении аварий и ситуаций, которые могут привести к авариям и несчастным случаям, необходимо: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6.1.1</w:t>
      </w:r>
      <w:r w:rsidR="00195C80" w:rsidRPr="009E2DAC">
        <w:rPr>
          <w:rFonts w:eastAsia="Times New Roman" w:cs="Times New Roman"/>
          <w:color w:val="000000"/>
          <w:sz w:val="28"/>
          <w:szCs w:val="28"/>
        </w:rPr>
        <w:t>.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Немедленно прекратить работы и известить главного эксперта.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6.1.2</w:t>
      </w:r>
      <w:r w:rsidR="00195C80" w:rsidRPr="009E2DAC">
        <w:rPr>
          <w:rFonts w:eastAsia="Times New Roman" w:cs="Times New Roman"/>
          <w:color w:val="000000"/>
          <w:sz w:val="28"/>
          <w:szCs w:val="28"/>
        </w:rPr>
        <w:t>.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Под руководством технического эксперта оперативно принять меры по устранению причин аварий или ситуаций, которые могут привести к авариям или несчастным случаям.</w:t>
      </w:r>
    </w:p>
    <w:p w:rsidR="001A206B" w:rsidRPr="009E2DAC" w:rsidRDefault="00A8114D" w:rsidP="0078462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6.2</w:t>
      </w:r>
      <w:r w:rsidR="00195C80" w:rsidRPr="009E2DAC">
        <w:rPr>
          <w:rFonts w:eastAsia="Times New Roman" w:cs="Times New Roman"/>
          <w:color w:val="000000"/>
          <w:sz w:val="28"/>
          <w:szCs w:val="28"/>
        </w:rPr>
        <w:t>.</w:t>
      </w:r>
      <w:r w:rsidR="0078462E" w:rsidRPr="009E2DAC">
        <w:rPr>
          <w:rFonts w:eastAsia="Arial Unicode MS" w:cs="Times New Roman"/>
          <w:sz w:val="28"/>
          <w:szCs w:val="28"/>
        </w:rPr>
        <w:t>При обнаружении неисправности в работе электрических устройств, находящихся под напряжением (повышенном их нагреве, появления искрения, запаха гари, задымления и т.д.), конкурсанту следует немедленно сообщить о случившемся Экспертам. Выполнение конкурсного задания продолжить только после устранения возникшей неисправности.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6.3</w:t>
      </w:r>
      <w:r w:rsidR="00195C80" w:rsidRPr="009E2DAC">
        <w:rPr>
          <w:rFonts w:eastAsia="Times New Roman" w:cs="Times New Roman"/>
          <w:color w:val="000000"/>
          <w:sz w:val="28"/>
          <w:szCs w:val="28"/>
        </w:rPr>
        <w:t>.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При несчастном случае необходимо оказать пострадавшему первую помощь, при необходимости вызвать скорую медицинскую помощь по телефону 103 или 112 и сообщить о происшествии главному эксперту. </w:t>
      </w:r>
    </w:p>
    <w:p w:rsidR="0078462E" w:rsidRPr="009E2DAC" w:rsidRDefault="00A8114D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6.5</w:t>
      </w:r>
      <w:r w:rsidR="00195C80" w:rsidRPr="009E2DAC">
        <w:rPr>
          <w:rFonts w:eastAsia="Times New Roman" w:cs="Times New Roman"/>
          <w:color w:val="000000"/>
          <w:sz w:val="28"/>
          <w:szCs w:val="28"/>
        </w:rPr>
        <w:t>.</w:t>
      </w:r>
      <w:r w:rsidR="0078462E" w:rsidRPr="009E2DAC">
        <w:rPr>
          <w:rFonts w:eastAsia="Arial Unicode MS" w:cs="Times New Roman"/>
          <w:sz w:val="28"/>
          <w:szCs w:val="28"/>
        </w:rPr>
        <w:t>В случае возникновения пожара: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6.5.1. Оповестить всех </w:t>
      </w:r>
      <w:r w:rsidR="009E2DAC" w:rsidRPr="009E2DAC">
        <w:rPr>
          <w:rFonts w:eastAsia="Arial Unicode MS" w:cs="Times New Roman"/>
          <w:sz w:val="28"/>
          <w:szCs w:val="28"/>
        </w:rPr>
        <w:t>конкурсантов</w:t>
      </w:r>
      <w:r w:rsidRPr="009E2DAC">
        <w:rPr>
          <w:rFonts w:eastAsia="Arial Unicode MS" w:cs="Times New Roman"/>
          <w:sz w:val="28"/>
          <w:szCs w:val="28"/>
        </w:rPr>
        <w:t xml:space="preserve"> Финала, находящихся в производственном помещении и принять меры к тушению очага пожара. Горящие части электроустановок и электропроводку, находящиеся под напряжением, тушить углекислотным огнетушителем.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6.5.2. Принять меры к вызову на место пожара непосредственного руководителя или других должностных лиц.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6.5.3. При возникновении пожара необходимо немедленно оповестить Главного эксперта и экспертов. При последующем развитии событий следует руководствоваться указаниями Главного эксперта или эксперта, заменяющего его. Приложить усилия для исключения состояния страха и паники.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При обнаружении очага возгорания на конкурсной площадке необходимо любым возможным способо</w:t>
      </w:r>
      <w:r w:rsidR="009E2DAC">
        <w:rPr>
          <w:rFonts w:eastAsia="Arial Unicode MS" w:cs="Times New Roman"/>
          <w:sz w:val="28"/>
          <w:szCs w:val="28"/>
        </w:rPr>
        <w:t>м постараться загасить пламя в «зародыше»</w:t>
      </w:r>
      <w:r w:rsidRPr="009E2DAC">
        <w:rPr>
          <w:rFonts w:eastAsia="Arial Unicode MS" w:cs="Times New Roman"/>
          <w:sz w:val="28"/>
          <w:szCs w:val="28"/>
        </w:rPr>
        <w:t xml:space="preserve"> </w:t>
      </w:r>
      <w:r w:rsidR="009E2DAC">
        <w:rPr>
          <w:rFonts w:eastAsia="Arial Unicode MS" w:cs="Times New Roman"/>
          <w:sz w:val="28"/>
          <w:szCs w:val="28"/>
        </w:rPr>
        <w:t xml:space="preserve">                         </w:t>
      </w:r>
      <w:r w:rsidRPr="009E2DAC">
        <w:rPr>
          <w:rFonts w:eastAsia="Arial Unicode MS" w:cs="Times New Roman"/>
          <w:sz w:val="28"/>
          <w:szCs w:val="28"/>
        </w:rPr>
        <w:t>с обязательным соблюдением мер личной безопасности.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При возгорании одежды попытаться сбросить ее. Если это сделать </w:t>
      </w:r>
      <w:r w:rsidR="009E2DAC">
        <w:rPr>
          <w:rFonts w:eastAsia="Arial Unicode MS" w:cs="Times New Roman"/>
          <w:sz w:val="28"/>
          <w:szCs w:val="28"/>
        </w:rPr>
        <w:t xml:space="preserve">                      </w:t>
      </w:r>
      <w:r w:rsidRPr="009E2DAC">
        <w:rPr>
          <w:rFonts w:eastAsia="Arial Unicode MS" w:cs="Times New Roman"/>
          <w:sz w:val="28"/>
          <w:szCs w:val="28"/>
        </w:rPr>
        <w:t xml:space="preserve">не удается, упасть на пол и, перекатываясь, сбить пламя; необходимо накрыть </w:t>
      </w:r>
      <w:r w:rsidRPr="009E2DAC">
        <w:rPr>
          <w:rFonts w:eastAsia="Arial Unicode MS" w:cs="Times New Roman"/>
          <w:sz w:val="28"/>
          <w:szCs w:val="28"/>
        </w:rPr>
        <w:lastRenderedPageBreak/>
        <w:t>горящую одежду куском плотной ткани, облиться водой, запрещается бежать – бег только усилит интенсивность горения.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В загоревшемся помещении не следует дожидаться, пока приблизится пламя. Основная опасность пожара для человека – дым. При наступлении признаков удушья лечь на пол и как можно быстрее ползти в сторону эвакуационного выхода.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6.7. При обнаружении взрывоопасного или подозрительного предмета не подходите близко к нему, предупредите о возможной опасности находящихся поблизости экспертов или обслуживающий персонал.</w:t>
      </w:r>
    </w:p>
    <w:p w:rsidR="0078462E" w:rsidRPr="009E2DAC" w:rsidRDefault="0078462E" w:rsidP="0078462E">
      <w:pPr>
        <w:spacing w:line="360" w:lineRule="auto"/>
        <w:ind w:firstLine="709"/>
        <w:jc w:val="both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При происшествии взрыва необходимо спокойно уточнить обстановку </w:t>
      </w:r>
      <w:r w:rsidR="009E2DAC">
        <w:rPr>
          <w:rFonts w:eastAsia="Arial Unicode MS" w:cs="Times New Roman"/>
          <w:sz w:val="28"/>
          <w:szCs w:val="28"/>
        </w:rPr>
        <w:t xml:space="preserve">                   </w:t>
      </w:r>
      <w:r w:rsidRPr="009E2DAC">
        <w:rPr>
          <w:rFonts w:eastAsia="Arial Unicode MS" w:cs="Times New Roman"/>
          <w:sz w:val="28"/>
          <w:szCs w:val="28"/>
        </w:rPr>
        <w:t xml:space="preserve">и действовать по указанию экспертов, при необходимости эвакуации возьмите </w:t>
      </w:r>
      <w:r w:rsidR="009E2DAC">
        <w:rPr>
          <w:rFonts w:eastAsia="Arial Unicode MS" w:cs="Times New Roman"/>
          <w:sz w:val="28"/>
          <w:szCs w:val="28"/>
        </w:rPr>
        <w:t xml:space="preserve">                 </w:t>
      </w:r>
      <w:r w:rsidRPr="009E2DAC">
        <w:rPr>
          <w:rFonts w:eastAsia="Arial Unicode MS" w:cs="Times New Roman"/>
          <w:sz w:val="28"/>
          <w:szCs w:val="28"/>
        </w:rPr>
        <w:t>с собой документы и предметы первой необходимости, при передвижении соблюдайте осторожность, не трогайте поврежденные конструкции, оголившиеся электрические провода. В разрушенном или поврежденном помещении не следует пользоваться открытым огнем (спичками, зажигалками и т.п.).</w:t>
      </w:r>
    </w:p>
    <w:p w:rsidR="001A206B" w:rsidRPr="009E2DAC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bookmarkStart w:id="8" w:name="_heading=h.4d34og8"/>
      <w:bookmarkEnd w:id="8"/>
      <w:r w:rsidRPr="009E2DAC">
        <w:rPr>
          <w:rFonts w:eastAsia="Cambria" w:cs="Times New Roman"/>
          <w:b/>
          <w:color w:val="000000"/>
          <w:sz w:val="28"/>
          <w:szCs w:val="28"/>
        </w:rPr>
        <w:t>7. Требования охраны труда по окончании работы</w:t>
      </w:r>
    </w:p>
    <w:p w:rsidR="001A206B" w:rsidRPr="009E2DAC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9E2DAC">
        <w:rPr>
          <w:rFonts w:eastAsia="Times New Roman" w:cs="Times New Roman"/>
          <w:color w:val="000000"/>
          <w:sz w:val="28"/>
          <w:szCs w:val="28"/>
        </w:rPr>
        <w:t>7.1</w:t>
      </w:r>
      <w:r w:rsidR="00195C80" w:rsidRPr="009E2DAC">
        <w:rPr>
          <w:rFonts w:eastAsia="Times New Roman" w:cs="Times New Roman"/>
          <w:color w:val="000000"/>
          <w:sz w:val="28"/>
          <w:szCs w:val="28"/>
        </w:rPr>
        <w:t>.</w:t>
      </w:r>
      <w:r w:rsidRPr="009E2DAC">
        <w:rPr>
          <w:rFonts w:eastAsia="Times New Roman" w:cs="Times New Roman"/>
          <w:color w:val="000000"/>
          <w:sz w:val="28"/>
          <w:szCs w:val="28"/>
        </w:rPr>
        <w:t xml:space="preserve"> После о</w:t>
      </w:r>
      <w:r w:rsidRPr="009E2DAC">
        <w:rPr>
          <w:rFonts w:eastAsia="Times New Roman" w:cs="Times New Roman"/>
          <w:sz w:val="28"/>
          <w:szCs w:val="28"/>
        </w:rPr>
        <w:t>конча</w:t>
      </w:r>
      <w:r w:rsidRPr="009E2DAC">
        <w:rPr>
          <w:rFonts w:eastAsia="Times New Roman" w:cs="Times New Roman"/>
          <w:color w:val="000000"/>
          <w:sz w:val="28"/>
          <w:szCs w:val="28"/>
        </w:rPr>
        <w:t>ния работ каждый конкурсант обязан:</w:t>
      </w:r>
    </w:p>
    <w:p w:rsidR="002F5DE7" w:rsidRPr="009E2DAC" w:rsidRDefault="002F5DE7" w:rsidP="002F5DE7">
      <w:pPr>
        <w:pStyle w:val="af6"/>
        <w:numPr>
          <w:ilvl w:val="0"/>
          <w:numId w:val="10"/>
        </w:numPr>
        <w:spacing w:line="360" w:lineRule="auto"/>
        <w:ind w:left="0" w:firstLine="709"/>
        <w:contextualSpacing/>
        <w:jc w:val="both"/>
        <w:outlineLvl w:val="9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 xml:space="preserve">Привести в порядок рабочее место. </w:t>
      </w:r>
    </w:p>
    <w:p w:rsidR="002F5DE7" w:rsidRPr="009E2DAC" w:rsidRDefault="002F5DE7" w:rsidP="002F5DE7">
      <w:pPr>
        <w:pStyle w:val="af6"/>
        <w:numPr>
          <w:ilvl w:val="0"/>
          <w:numId w:val="10"/>
        </w:numPr>
        <w:spacing w:line="360" w:lineRule="auto"/>
        <w:ind w:left="0" w:firstLine="709"/>
        <w:contextualSpacing/>
        <w:jc w:val="both"/>
        <w:outlineLvl w:val="9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Убрать средства индивидуальной защиты в отведенное для хранений место.</w:t>
      </w:r>
    </w:p>
    <w:p w:rsidR="002F5DE7" w:rsidRPr="009E2DAC" w:rsidRDefault="002F5DE7" w:rsidP="002F5DE7">
      <w:pPr>
        <w:pStyle w:val="af6"/>
        <w:numPr>
          <w:ilvl w:val="0"/>
          <w:numId w:val="10"/>
        </w:numPr>
        <w:spacing w:line="360" w:lineRule="auto"/>
        <w:ind w:left="0" w:firstLine="709"/>
        <w:contextualSpacing/>
        <w:jc w:val="both"/>
        <w:outlineLvl w:val="9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Отключить инструмент и оборудование от сети.</w:t>
      </w:r>
    </w:p>
    <w:p w:rsidR="002F5DE7" w:rsidRPr="009E2DAC" w:rsidRDefault="002F5DE7" w:rsidP="002F5DE7">
      <w:pPr>
        <w:pStyle w:val="af6"/>
        <w:numPr>
          <w:ilvl w:val="0"/>
          <w:numId w:val="10"/>
        </w:numPr>
        <w:spacing w:line="360" w:lineRule="auto"/>
        <w:ind w:left="0" w:firstLine="709"/>
        <w:contextualSpacing/>
        <w:jc w:val="both"/>
        <w:outlineLvl w:val="9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Инструмент убрать в специально предназначенное для хранений место.</w:t>
      </w:r>
    </w:p>
    <w:p w:rsidR="001A206B" w:rsidRPr="009E2DAC" w:rsidRDefault="002F5DE7" w:rsidP="002F5DE7">
      <w:pPr>
        <w:pStyle w:val="af6"/>
        <w:numPr>
          <w:ilvl w:val="0"/>
          <w:numId w:val="10"/>
        </w:numPr>
        <w:spacing w:line="360" w:lineRule="auto"/>
        <w:ind w:left="0" w:firstLine="709"/>
        <w:contextualSpacing/>
        <w:jc w:val="both"/>
        <w:outlineLvl w:val="9"/>
        <w:rPr>
          <w:rFonts w:eastAsia="Arial Unicode MS" w:cs="Times New Roman"/>
          <w:sz w:val="28"/>
          <w:szCs w:val="28"/>
        </w:rPr>
      </w:pPr>
      <w:r w:rsidRPr="009E2DAC">
        <w:rPr>
          <w:rFonts w:eastAsia="Arial Unicode MS" w:cs="Times New Roman"/>
          <w:sz w:val="28"/>
          <w:szCs w:val="28"/>
        </w:rPr>
        <w:t>Сообщить эксперту о выявленных во время выполнения конкурсных заданий неполадках и неисправностях оборудования и инструмента, и других факторах, влияющих на безопасность выполнения конкурсного задания.</w:t>
      </w:r>
    </w:p>
    <w:sectPr w:rsidR="001A206B" w:rsidRPr="009E2DAC" w:rsidSect="009E2DAC">
      <w:footerReference w:type="default" r:id="rId15"/>
      <w:footerReference w:type="first" r:id="rId16"/>
      <w:pgSz w:w="11906" w:h="16838"/>
      <w:pgMar w:top="851" w:right="567" w:bottom="851" w:left="1418" w:header="0" w:footer="567" w:gutter="0"/>
      <w:pgNumType w:start="1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B7B" w:rsidRDefault="00117B7B">
      <w:pPr>
        <w:spacing w:line="240" w:lineRule="auto"/>
      </w:pPr>
      <w:r>
        <w:separator/>
      </w:r>
    </w:p>
  </w:endnote>
  <w:endnote w:type="continuationSeparator" w:id="0">
    <w:p w:rsidR="00117B7B" w:rsidRDefault="00117B7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06B" w:rsidRPr="009E2DAC" w:rsidRDefault="00C1728A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677"/>
        <w:tab w:val="right" w:pos="9355"/>
      </w:tabs>
      <w:spacing w:line="240" w:lineRule="auto"/>
      <w:jc w:val="right"/>
      <w:rPr>
        <w:rFonts w:cs="Times New Roman"/>
        <w:color w:val="000000"/>
      </w:rPr>
    </w:pPr>
    <w:r w:rsidRPr="009E2DAC">
      <w:rPr>
        <w:rFonts w:cs="Times New Roman"/>
        <w:color w:val="000000"/>
      </w:rPr>
      <w:fldChar w:fldCharType="begin"/>
    </w:r>
    <w:r w:rsidR="00A8114D" w:rsidRPr="009E2DAC">
      <w:rPr>
        <w:rFonts w:cs="Times New Roman"/>
        <w:color w:val="000000"/>
      </w:rPr>
      <w:instrText>PAGE</w:instrText>
    </w:r>
    <w:r w:rsidRPr="009E2DAC">
      <w:rPr>
        <w:rFonts w:cs="Times New Roman"/>
        <w:color w:val="000000"/>
      </w:rPr>
      <w:fldChar w:fldCharType="separate"/>
    </w:r>
    <w:r w:rsidR="0079166B">
      <w:rPr>
        <w:rFonts w:cs="Times New Roman"/>
        <w:noProof/>
        <w:color w:val="000000"/>
      </w:rPr>
      <w:t>12</w:t>
    </w:r>
    <w:r w:rsidRPr="009E2DAC">
      <w:rPr>
        <w:rFonts w:cs="Times New Roman"/>
        <w:color w:val="00000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06B" w:rsidRDefault="001A206B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677"/>
        <w:tab w:val="right" w:pos="9355"/>
      </w:tabs>
      <w:spacing w:line="240" w:lineRule="auto"/>
      <w:rPr>
        <w:rFonts w:ascii="Calibri" w:hAnsi="Calibri"/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B7B" w:rsidRDefault="00117B7B">
      <w:pPr>
        <w:spacing w:line="240" w:lineRule="auto"/>
      </w:pPr>
      <w:r>
        <w:separator/>
      </w:r>
    </w:p>
  </w:footnote>
  <w:footnote w:type="continuationSeparator" w:id="0">
    <w:p w:rsidR="00117B7B" w:rsidRDefault="00117B7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95D23"/>
    <w:multiLevelType w:val="hybridMultilevel"/>
    <w:tmpl w:val="839EDB6E"/>
    <w:lvl w:ilvl="0" w:tplc="AD6A34DA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ED4AF1B6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7A56C2F8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2384EAC0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4F76F8B6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0C3CD5F0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D514E0F4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B2201722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C3844B6A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>
    <w:nsid w:val="0FC64CED"/>
    <w:multiLevelType w:val="hybridMultilevel"/>
    <w:tmpl w:val="B792E400"/>
    <w:lvl w:ilvl="0" w:tplc="8CEE2B18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B94AD142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4780684E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E0ACB950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B508670A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411C1B12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E580166C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A642DEA4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E81AC91C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>
    <w:nsid w:val="1E403057"/>
    <w:multiLevelType w:val="hybridMultilevel"/>
    <w:tmpl w:val="4A6EF178"/>
    <w:lvl w:ilvl="0" w:tplc="1FEE3A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E09DF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A466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EE0A5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84A579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3AAC7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F255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82076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B7C0B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60455"/>
    <w:multiLevelType w:val="hybridMultilevel"/>
    <w:tmpl w:val="D2523E20"/>
    <w:lvl w:ilvl="0" w:tplc="DE08908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B42390A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C33EB3AC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75FCB33A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41D640B8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5E44CF0C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AAAAB5E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DDEC6646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C9CC256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C320F6A"/>
    <w:multiLevelType w:val="hybridMultilevel"/>
    <w:tmpl w:val="F1586B8A"/>
    <w:lvl w:ilvl="0" w:tplc="072C6B46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B4EE8588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2940E48C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5DFCF984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DF626FC8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BEFC3B3C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FAE4AD10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D348EAC6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6DDACD9A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">
    <w:nsid w:val="3FFE45C9"/>
    <w:multiLevelType w:val="hybridMultilevel"/>
    <w:tmpl w:val="FD80A276"/>
    <w:lvl w:ilvl="0" w:tplc="04D8313C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58CE695A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35BCC600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64ACAEB6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13948E76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AA0AD70C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68060DEA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0BC4E2AA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532E91A6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6">
    <w:nsid w:val="5ECD393B"/>
    <w:multiLevelType w:val="hybridMultilevel"/>
    <w:tmpl w:val="78803012"/>
    <w:lvl w:ilvl="0" w:tplc="A0AA26F8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4750470A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E26C0BCC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FF6802E0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CA4E875C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54DCFA72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7E6C6184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898AFB4C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18B66A90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">
    <w:nsid w:val="60503387"/>
    <w:multiLevelType w:val="hybridMultilevel"/>
    <w:tmpl w:val="E40C2F40"/>
    <w:lvl w:ilvl="0" w:tplc="188C388E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E7F0A90C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9BBACBD6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70F8633A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0A42C51E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9BC2D768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4120F144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7CB23344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05667ABE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8">
    <w:nsid w:val="6C107B85"/>
    <w:multiLevelType w:val="hybridMultilevel"/>
    <w:tmpl w:val="C7523098"/>
    <w:lvl w:ilvl="0" w:tplc="23ACD3B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71FC279D"/>
    <w:multiLevelType w:val="hybridMultilevel"/>
    <w:tmpl w:val="B82AAF5C"/>
    <w:lvl w:ilvl="0" w:tplc="E58A6AB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3F7E2DC8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966E9580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B85C4C58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37424D56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60AE693E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D528FD1C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A4167B1E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C6F8C46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9"/>
  </w:num>
  <w:num w:numId="2">
    <w:abstractNumId w:val="4"/>
  </w:num>
  <w:num w:numId="3">
    <w:abstractNumId w:val="5"/>
  </w:num>
  <w:num w:numId="4">
    <w:abstractNumId w:val="6"/>
  </w:num>
  <w:num w:numId="5">
    <w:abstractNumId w:val="7"/>
  </w:num>
  <w:num w:numId="6">
    <w:abstractNumId w:val="0"/>
  </w:num>
  <w:num w:numId="7">
    <w:abstractNumId w:val="1"/>
  </w:num>
  <w:num w:numId="8">
    <w:abstractNumId w:val="3"/>
  </w:num>
  <w:num w:numId="9">
    <w:abstractNumId w:val="2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206B"/>
    <w:rsid w:val="00004270"/>
    <w:rsid w:val="00067573"/>
    <w:rsid w:val="00117B7B"/>
    <w:rsid w:val="00195C80"/>
    <w:rsid w:val="001A206B"/>
    <w:rsid w:val="001A5C31"/>
    <w:rsid w:val="00241130"/>
    <w:rsid w:val="00280FC8"/>
    <w:rsid w:val="002F5DE7"/>
    <w:rsid w:val="00325995"/>
    <w:rsid w:val="003C7898"/>
    <w:rsid w:val="003E6F4A"/>
    <w:rsid w:val="00584FB3"/>
    <w:rsid w:val="006E52AD"/>
    <w:rsid w:val="00721165"/>
    <w:rsid w:val="0078462E"/>
    <w:rsid w:val="0079166B"/>
    <w:rsid w:val="00825480"/>
    <w:rsid w:val="008A0253"/>
    <w:rsid w:val="008B5F5A"/>
    <w:rsid w:val="009269AB"/>
    <w:rsid w:val="00940A53"/>
    <w:rsid w:val="009E2DAC"/>
    <w:rsid w:val="009F18B4"/>
    <w:rsid w:val="00A7162A"/>
    <w:rsid w:val="00A74F0F"/>
    <w:rsid w:val="00A8114D"/>
    <w:rsid w:val="00B366B4"/>
    <w:rsid w:val="00C1728A"/>
    <w:rsid w:val="00CE03E7"/>
    <w:rsid w:val="00CE5246"/>
    <w:rsid w:val="00E44D0E"/>
    <w:rsid w:val="00E66AA7"/>
    <w:rsid w:val="00E86D30"/>
    <w:rsid w:val="00F26301"/>
    <w:rsid w:val="00F660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hidden/>
    <w:qFormat/>
    <w:rsid w:val="00C1728A"/>
    <w:pPr>
      <w:spacing w:line="1" w:lineRule="atLeast"/>
      <w:outlineLvl w:val="0"/>
    </w:pPr>
    <w:rPr>
      <w:rFonts w:ascii="Times New Roman" w:hAnsi="Times New Roman"/>
      <w:position w:val="-1"/>
      <w:sz w:val="24"/>
      <w:szCs w:val="24"/>
      <w:lang w:eastAsia="ru-RU"/>
    </w:rPr>
  </w:style>
  <w:style w:type="paragraph" w:styleId="1">
    <w:name w:val="heading 1"/>
    <w:basedOn w:val="a"/>
    <w:next w:val="a"/>
    <w:link w:val="11"/>
    <w:hidden/>
    <w:qFormat/>
    <w:rsid w:val="00C1728A"/>
    <w:pPr>
      <w:keepNext/>
      <w:keepLines/>
      <w:spacing w:before="480" w:line="276" w:lineRule="auto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1"/>
    <w:hidden/>
    <w:qFormat/>
    <w:rsid w:val="00C1728A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rsid w:val="00C1728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rsid w:val="00C1728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link w:val="50"/>
    <w:rsid w:val="00C1728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link w:val="60"/>
    <w:rsid w:val="00C1728A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iPriority w:val="9"/>
    <w:unhideWhenUsed/>
    <w:qFormat/>
    <w:rsid w:val="00C1728A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C1728A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C1728A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sid w:val="00C1728A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sid w:val="00C1728A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sid w:val="00C1728A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sid w:val="00C1728A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sid w:val="00C1728A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sid w:val="00C1728A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sid w:val="00C1728A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sid w:val="00C1728A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sid w:val="00C1728A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sid w:val="00C1728A"/>
    <w:rPr>
      <w:sz w:val="48"/>
      <w:szCs w:val="48"/>
    </w:rPr>
  </w:style>
  <w:style w:type="character" w:customStyle="1" w:styleId="SubtitleChar">
    <w:name w:val="Subtitle Char"/>
    <w:basedOn w:val="a0"/>
    <w:uiPriority w:val="11"/>
    <w:rsid w:val="00C1728A"/>
    <w:rPr>
      <w:sz w:val="24"/>
      <w:szCs w:val="24"/>
    </w:rPr>
  </w:style>
  <w:style w:type="character" w:customStyle="1" w:styleId="QuoteChar">
    <w:name w:val="Quote Char"/>
    <w:uiPriority w:val="29"/>
    <w:rsid w:val="00C1728A"/>
    <w:rPr>
      <w:i/>
    </w:rPr>
  </w:style>
  <w:style w:type="character" w:customStyle="1" w:styleId="IntenseQuoteChar">
    <w:name w:val="Intense Quote Char"/>
    <w:uiPriority w:val="30"/>
    <w:rsid w:val="00C1728A"/>
    <w:rPr>
      <w:i/>
    </w:rPr>
  </w:style>
  <w:style w:type="character" w:customStyle="1" w:styleId="HeaderChar">
    <w:name w:val="Header Char"/>
    <w:basedOn w:val="a0"/>
    <w:uiPriority w:val="99"/>
    <w:rsid w:val="00C1728A"/>
  </w:style>
  <w:style w:type="character" w:customStyle="1" w:styleId="CaptionChar">
    <w:name w:val="Caption Char"/>
    <w:uiPriority w:val="99"/>
    <w:rsid w:val="00C1728A"/>
  </w:style>
  <w:style w:type="character" w:customStyle="1" w:styleId="FootnoteTextChar">
    <w:name w:val="Footnote Text Char"/>
    <w:uiPriority w:val="99"/>
    <w:rsid w:val="00C1728A"/>
    <w:rPr>
      <w:sz w:val="18"/>
    </w:rPr>
  </w:style>
  <w:style w:type="character" w:customStyle="1" w:styleId="EndnoteTextChar">
    <w:name w:val="Endnote Text Char"/>
    <w:uiPriority w:val="99"/>
    <w:rsid w:val="00C1728A"/>
    <w:rPr>
      <w:sz w:val="20"/>
    </w:rPr>
  </w:style>
  <w:style w:type="character" w:customStyle="1" w:styleId="11">
    <w:name w:val="Заголовок 1 Знак1"/>
    <w:link w:val="1"/>
    <w:uiPriority w:val="9"/>
    <w:rsid w:val="00C1728A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rsid w:val="00C1728A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sid w:val="00C1728A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sid w:val="00C1728A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sid w:val="00C1728A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C1728A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C1728A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sid w:val="00C1728A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C1728A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hidden/>
    <w:qFormat/>
    <w:rsid w:val="00C1728A"/>
    <w:pPr>
      <w:spacing w:line="1" w:lineRule="atLeast"/>
      <w:outlineLvl w:val="0"/>
    </w:pPr>
    <w:rPr>
      <w:rFonts w:ascii="Times New Roman" w:hAnsi="Times New Roman"/>
      <w:position w:val="-1"/>
      <w:sz w:val="24"/>
      <w:szCs w:val="24"/>
      <w:lang w:eastAsia="ru-RU"/>
    </w:rPr>
  </w:style>
  <w:style w:type="character" w:customStyle="1" w:styleId="a4">
    <w:name w:val="Название Знак"/>
    <w:link w:val="a5"/>
    <w:uiPriority w:val="10"/>
    <w:rsid w:val="00C1728A"/>
    <w:rPr>
      <w:sz w:val="48"/>
      <w:szCs w:val="48"/>
    </w:rPr>
  </w:style>
  <w:style w:type="character" w:customStyle="1" w:styleId="a6">
    <w:name w:val="Подзаголовок Знак"/>
    <w:link w:val="a7"/>
    <w:uiPriority w:val="11"/>
    <w:rsid w:val="00C1728A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rsid w:val="00C1728A"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sid w:val="00C1728A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C1728A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C1728A"/>
    <w:rPr>
      <w:i/>
    </w:rPr>
  </w:style>
  <w:style w:type="paragraph" w:styleId="aa">
    <w:name w:val="header"/>
    <w:basedOn w:val="a"/>
    <w:link w:val="10"/>
    <w:hidden/>
    <w:qFormat/>
    <w:rsid w:val="00C1728A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10">
    <w:name w:val="Верхний колонтитул Знак1"/>
    <w:link w:val="aa"/>
    <w:uiPriority w:val="99"/>
    <w:rsid w:val="00C1728A"/>
  </w:style>
  <w:style w:type="paragraph" w:styleId="ab">
    <w:name w:val="footer"/>
    <w:basedOn w:val="a"/>
    <w:link w:val="12"/>
    <w:hidden/>
    <w:qFormat/>
    <w:rsid w:val="00C1728A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FooterChar">
    <w:name w:val="Footer Char"/>
    <w:uiPriority w:val="99"/>
    <w:rsid w:val="00C1728A"/>
  </w:style>
  <w:style w:type="paragraph" w:styleId="ac">
    <w:name w:val="caption"/>
    <w:basedOn w:val="a"/>
    <w:next w:val="a"/>
    <w:uiPriority w:val="35"/>
    <w:semiHidden/>
    <w:unhideWhenUsed/>
    <w:qFormat/>
    <w:rsid w:val="00C1728A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12">
    <w:name w:val="Нижний колонтитул Знак1"/>
    <w:link w:val="ab"/>
    <w:uiPriority w:val="99"/>
    <w:rsid w:val="00C1728A"/>
  </w:style>
  <w:style w:type="table" w:styleId="ad">
    <w:name w:val="Table Grid"/>
    <w:basedOn w:val="a1"/>
    <w:hidden/>
    <w:uiPriority w:val="39"/>
    <w:qFormat/>
    <w:rsid w:val="00C1728A"/>
    <w:pPr>
      <w:spacing w:line="1" w:lineRule="atLeast"/>
      <w:outlineLvl w:val="0"/>
    </w:pPr>
    <w:rPr>
      <w:position w:val="-1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C1728A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C1728A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rsid w:val="00C1728A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e">
    <w:name w:val="Hyperlink"/>
    <w:hidden/>
    <w:qFormat/>
    <w:rsid w:val="00C1728A"/>
    <w:rPr>
      <w:color w:val="0000FF"/>
      <w:position w:val="-1"/>
      <w:u w:val="single"/>
      <w:vertAlign w:val="baseline"/>
    </w:rPr>
  </w:style>
  <w:style w:type="paragraph" w:styleId="af">
    <w:name w:val="footnote text"/>
    <w:basedOn w:val="a"/>
    <w:link w:val="13"/>
    <w:hidden/>
    <w:qFormat/>
    <w:rsid w:val="00C1728A"/>
    <w:rPr>
      <w:sz w:val="20"/>
      <w:szCs w:val="20"/>
    </w:rPr>
  </w:style>
  <w:style w:type="character" w:customStyle="1" w:styleId="13">
    <w:name w:val="Текст сноски Знак1"/>
    <w:link w:val="af"/>
    <w:uiPriority w:val="99"/>
    <w:rsid w:val="00C1728A"/>
    <w:rPr>
      <w:sz w:val="18"/>
    </w:rPr>
  </w:style>
  <w:style w:type="character" w:styleId="af0">
    <w:name w:val="footnote reference"/>
    <w:hidden/>
    <w:qFormat/>
    <w:rsid w:val="00C1728A"/>
    <w:rPr>
      <w:position w:val="-1"/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sid w:val="00C1728A"/>
    <w:pPr>
      <w:spacing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sid w:val="00C1728A"/>
    <w:rPr>
      <w:sz w:val="20"/>
    </w:rPr>
  </w:style>
  <w:style w:type="character" w:styleId="af3">
    <w:name w:val="endnote reference"/>
    <w:uiPriority w:val="99"/>
    <w:semiHidden/>
    <w:unhideWhenUsed/>
    <w:rsid w:val="00C1728A"/>
    <w:rPr>
      <w:vertAlign w:val="superscript"/>
    </w:rPr>
  </w:style>
  <w:style w:type="paragraph" w:styleId="14">
    <w:name w:val="toc 1"/>
    <w:basedOn w:val="a"/>
    <w:next w:val="a"/>
    <w:hidden/>
    <w:qFormat/>
    <w:rsid w:val="00C1728A"/>
  </w:style>
  <w:style w:type="paragraph" w:styleId="23">
    <w:name w:val="toc 2"/>
    <w:basedOn w:val="a"/>
    <w:next w:val="a"/>
    <w:hidden/>
    <w:qFormat/>
    <w:rsid w:val="00C1728A"/>
    <w:pPr>
      <w:ind w:left="240"/>
    </w:pPr>
  </w:style>
  <w:style w:type="paragraph" w:styleId="31">
    <w:name w:val="toc 3"/>
    <w:basedOn w:val="a"/>
    <w:next w:val="a"/>
    <w:uiPriority w:val="39"/>
    <w:unhideWhenUsed/>
    <w:rsid w:val="00C1728A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C1728A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C1728A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C1728A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C1728A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C1728A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C1728A"/>
    <w:pPr>
      <w:spacing w:after="57"/>
      <w:ind w:left="2268"/>
    </w:pPr>
  </w:style>
  <w:style w:type="paragraph" w:styleId="af4">
    <w:name w:val="TOC Heading"/>
    <w:basedOn w:val="1"/>
    <w:next w:val="a"/>
    <w:hidden/>
    <w:qFormat/>
    <w:rsid w:val="00C1728A"/>
    <w:pPr>
      <w:outlineLvl w:val="9"/>
    </w:pPr>
    <w:rPr>
      <w:rFonts w:eastAsia="Times New Roman" w:cs="Times New Roman"/>
    </w:rPr>
  </w:style>
  <w:style w:type="paragraph" w:styleId="af5">
    <w:name w:val="table of figures"/>
    <w:basedOn w:val="a"/>
    <w:next w:val="a"/>
    <w:uiPriority w:val="99"/>
    <w:unhideWhenUsed/>
    <w:rsid w:val="00C1728A"/>
  </w:style>
  <w:style w:type="table" w:customStyle="1" w:styleId="TableNormal">
    <w:name w:val="Table Normal"/>
    <w:rsid w:val="00C1728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Title"/>
    <w:basedOn w:val="a"/>
    <w:next w:val="a"/>
    <w:link w:val="a4"/>
    <w:rsid w:val="00C1728A"/>
    <w:pPr>
      <w:keepNext/>
      <w:keepLines/>
      <w:spacing w:before="480" w:after="120"/>
    </w:pPr>
    <w:rPr>
      <w:b/>
      <w:sz w:val="72"/>
      <w:szCs w:val="72"/>
    </w:rPr>
  </w:style>
  <w:style w:type="paragraph" w:styleId="af6">
    <w:name w:val="List Paragraph"/>
    <w:basedOn w:val="a"/>
    <w:hidden/>
    <w:uiPriority w:val="34"/>
    <w:qFormat/>
    <w:rsid w:val="00C1728A"/>
    <w:pPr>
      <w:ind w:left="720"/>
    </w:pPr>
  </w:style>
  <w:style w:type="paragraph" w:styleId="af7">
    <w:name w:val="Balloon Text"/>
    <w:basedOn w:val="a"/>
    <w:hidden/>
    <w:qFormat/>
    <w:rsid w:val="00C1728A"/>
    <w:rPr>
      <w:rFonts w:ascii="Tahoma" w:hAnsi="Tahoma"/>
      <w:sz w:val="16"/>
      <w:szCs w:val="16"/>
    </w:rPr>
  </w:style>
  <w:style w:type="character" w:customStyle="1" w:styleId="af8">
    <w:name w:val="Текст выноски Знак"/>
    <w:hidden/>
    <w:qFormat/>
    <w:rsid w:val="00C1728A"/>
    <w:rPr>
      <w:rFonts w:ascii="Tahoma" w:hAnsi="Tahoma" w:cs="Tahoma"/>
      <w:position w:val="-1"/>
      <w:sz w:val="16"/>
      <w:szCs w:val="16"/>
      <w:vertAlign w:val="baseline"/>
      <w:lang w:eastAsia="ru-RU"/>
    </w:rPr>
  </w:style>
  <w:style w:type="paragraph" w:customStyle="1" w:styleId="otekstj">
    <w:name w:val="otekstj"/>
    <w:basedOn w:val="a"/>
    <w:hidden/>
    <w:qFormat/>
    <w:rsid w:val="00C1728A"/>
    <w:pPr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a0"/>
    <w:hidden/>
    <w:qFormat/>
    <w:rsid w:val="00C1728A"/>
    <w:rPr>
      <w:position w:val="-1"/>
      <w:vertAlign w:val="baseline"/>
    </w:rPr>
  </w:style>
  <w:style w:type="character" w:customStyle="1" w:styleId="af9">
    <w:name w:val="Верхний колонтитул Знак"/>
    <w:hidden/>
    <w:qFormat/>
    <w:rsid w:val="00C1728A"/>
    <w:rPr>
      <w:rFonts w:ascii="Calibri" w:hAnsi="Calibri"/>
      <w:position w:val="-1"/>
      <w:sz w:val="22"/>
      <w:szCs w:val="22"/>
      <w:vertAlign w:val="baseline"/>
      <w:lang w:val="ru-RU" w:eastAsia="ru-RU" w:bidi="ar-SA"/>
    </w:rPr>
  </w:style>
  <w:style w:type="character" w:customStyle="1" w:styleId="afa">
    <w:name w:val="Нижний колонтитул Знак"/>
    <w:hidden/>
    <w:qFormat/>
    <w:rsid w:val="00C1728A"/>
    <w:rPr>
      <w:rFonts w:ascii="Calibri" w:hAnsi="Calibri"/>
      <w:position w:val="-1"/>
      <w:sz w:val="22"/>
      <w:szCs w:val="22"/>
      <w:vertAlign w:val="baseline"/>
      <w:lang w:val="ru-RU" w:eastAsia="ru-RU" w:bidi="ar-SA"/>
    </w:rPr>
  </w:style>
  <w:style w:type="character" w:customStyle="1" w:styleId="15">
    <w:name w:val="Заголовок 1 Знак"/>
    <w:hidden/>
    <w:qFormat/>
    <w:rsid w:val="00C1728A"/>
    <w:rPr>
      <w:rFonts w:ascii="Cambria" w:hAnsi="Cambria"/>
      <w:b/>
      <w:bCs/>
      <w:color w:val="365F91"/>
      <w:position w:val="-1"/>
      <w:sz w:val="28"/>
      <w:szCs w:val="28"/>
      <w:vertAlign w:val="baseline"/>
      <w:lang w:val="ru-RU" w:eastAsia="ru-RU" w:bidi="ar-SA"/>
    </w:rPr>
  </w:style>
  <w:style w:type="character" w:customStyle="1" w:styleId="24">
    <w:name w:val="Заголовок 2 Знак"/>
    <w:hidden/>
    <w:qFormat/>
    <w:rsid w:val="00C1728A"/>
    <w:rPr>
      <w:rFonts w:ascii="Cambria" w:eastAsia="Times New Roman" w:hAnsi="Cambria" w:cs="Times New Roman"/>
      <w:b/>
      <w:bCs/>
      <w:i/>
      <w:iCs/>
      <w:position w:val="-1"/>
      <w:sz w:val="28"/>
      <w:szCs w:val="28"/>
      <w:vertAlign w:val="baseline"/>
    </w:rPr>
  </w:style>
  <w:style w:type="paragraph" w:styleId="afb">
    <w:name w:val="Normal (Web)"/>
    <w:basedOn w:val="a"/>
    <w:hidden/>
    <w:qFormat/>
    <w:rsid w:val="00C1728A"/>
    <w:pPr>
      <w:spacing w:before="100" w:beforeAutospacing="1" w:after="100" w:afterAutospacing="1"/>
    </w:pPr>
    <w:rPr>
      <w:rFonts w:eastAsia="Times New Roman"/>
    </w:rPr>
  </w:style>
  <w:style w:type="table" w:customStyle="1" w:styleId="16">
    <w:name w:val="Сетка таблицы1"/>
    <w:basedOn w:val="a1"/>
    <w:next w:val="ad"/>
    <w:hidden/>
    <w:qFormat/>
    <w:rsid w:val="00C1728A"/>
    <w:pPr>
      <w:spacing w:line="1" w:lineRule="atLeast"/>
      <w:outlineLvl w:val="0"/>
    </w:pPr>
    <w:rPr>
      <w:rFonts w:cs="Times New Roman"/>
      <w:position w:val="-1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c">
    <w:name w:val="Текст сноски Знак"/>
    <w:hidden/>
    <w:qFormat/>
    <w:rsid w:val="00C1728A"/>
    <w:rPr>
      <w:rFonts w:ascii="Times New Roman" w:hAnsi="Times New Roman"/>
      <w:position w:val="-1"/>
      <w:vertAlign w:val="baseline"/>
    </w:rPr>
  </w:style>
  <w:style w:type="paragraph" w:styleId="a7">
    <w:name w:val="Subtitle"/>
    <w:basedOn w:val="a"/>
    <w:next w:val="a"/>
    <w:link w:val="a6"/>
    <w:rsid w:val="00C1728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StGen0">
    <w:name w:val="StGen0"/>
    <w:basedOn w:val="TableNormal"/>
    <w:rsid w:val="00C1728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character" w:styleId="afd">
    <w:name w:val="annotation reference"/>
    <w:basedOn w:val="a0"/>
    <w:uiPriority w:val="99"/>
    <w:semiHidden/>
    <w:unhideWhenUsed/>
    <w:rsid w:val="00A7162A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A7162A"/>
    <w:pPr>
      <w:spacing w:line="240" w:lineRule="auto"/>
    </w:pPr>
    <w:rPr>
      <w:sz w:val="20"/>
      <w:szCs w:val="20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A7162A"/>
    <w:rPr>
      <w:rFonts w:ascii="Times New Roman" w:hAnsi="Times New Roman"/>
      <w:position w:val="-1"/>
      <w:lang w:eastAsia="ru-RU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A7162A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A7162A"/>
    <w:rPr>
      <w:rFonts w:ascii="Times New Roman" w:hAnsi="Times New Roman"/>
      <w:b/>
      <w:bCs/>
      <w:position w:val="-1"/>
      <w:lang w:eastAsia="ru-RU"/>
    </w:rPr>
  </w:style>
  <w:style w:type="paragraph" w:customStyle="1" w:styleId="Default">
    <w:name w:val="Default"/>
    <w:rsid w:val="0078462E"/>
    <w:pPr>
      <w:autoSpaceDE w:val="0"/>
      <w:autoSpaceDN w:val="0"/>
      <w:adjustRightInd w:val="0"/>
    </w:pPr>
    <w:rPr>
      <w:rFonts w:ascii="Symbol" w:eastAsiaTheme="minorHAnsi" w:hAnsi="Symbol" w:cs="Symbol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hidden/>
    <w:qFormat/>
    <w:rsid w:val="00C1728A"/>
    <w:pPr>
      <w:spacing w:line="1" w:lineRule="atLeast"/>
      <w:outlineLvl w:val="0"/>
    </w:pPr>
    <w:rPr>
      <w:rFonts w:ascii="Times New Roman" w:hAnsi="Times New Roman"/>
      <w:position w:val="-1"/>
      <w:sz w:val="24"/>
      <w:szCs w:val="24"/>
      <w:lang w:eastAsia="ru-RU"/>
    </w:rPr>
  </w:style>
  <w:style w:type="paragraph" w:styleId="1">
    <w:name w:val="heading 1"/>
    <w:basedOn w:val="a"/>
    <w:next w:val="a"/>
    <w:link w:val="11"/>
    <w:hidden/>
    <w:qFormat/>
    <w:rsid w:val="00C1728A"/>
    <w:pPr>
      <w:keepNext/>
      <w:keepLines/>
      <w:spacing w:before="480" w:line="276" w:lineRule="auto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1"/>
    <w:hidden/>
    <w:qFormat/>
    <w:rsid w:val="00C1728A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rsid w:val="00C1728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rsid w:val="00C1728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link w:val="50"/>
    <w:rsid w:val="00C1728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link w:val="60"/>
    <w:rsid w:val="00C1728A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iPriority w:val="9"/>
    <w:unhideWhenUsed/>
    <w:qFormat/>
    <w:rsid w:val="00C1728A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C1728A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C1728A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sid w:val="00C1728A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sid w:val="00C1728A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sid w:val="00C1728A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sid w:val="00C1728A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sid w:val="00C1728A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sid w:val="00C1728A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sid w:val="00C1728A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sid w:val="00C1728A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sid w:val="00C1728A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sid w:val="00C1728A"/>
    <w:rPr>
      <w:sz w:val="48"/>
      <w:szCs w:val="48"/>
    </w:rPr>
  </w:style>
  <w:style w:type="character" w:customStyle="1" w:styleId="SubtitleChar">
    <w:name w:val="Subtitle Char"/>
    <w:basedOn w:val="a0"/>
    <w:uiPriority w:val="11"/>
    <w:rsid w:val="00C1728A"/>
    <w:rPr>
      <w:sz w:val="24"/>
      <w:szCs w:val="24"/>
    </w:rPr>
  </w:style>
  <w:style w:type="character" w:customStyle="1" w:styleId="QuoteChar">
    <w:name w:val="Quote Char"/>
    <w:uiPriority w:val="29"/>
    <w:rsid w:val="00C1728A"/>
    <w:rPr>
      <w:i/>
    </w:rPr>
  </w:style>
  <w:style w:type="character" w:customStyle="1" w:styleId="IntenseQuoteChar">
    <w:name w:val="Intense Quote Char"/>
    <w:uiPriority w:val="30"/>
    <w:rsid w:val="00C1728A"/>
    <w:rPr>
      <w:i/>
    </w:rPr>
  </w:style>
  <w:style w:type="character" w:customStyle="1" w:styleId="HeaderChar">
    <w:name w:val="Header Char"/>
    <w:basedOn w:val="a0"/>
    <w:uiPriority w:val="99"/>
    <w:rsid w:val="00C1728A"/>
  </w:style>
  <w:style w:type="character" w:customStyle="1" w:styleId="CaptionChar">
    <w:name w:val="Caption Char"/>
    <w:uiPriority w:val="99"/>
    <w:rsid w:val="00C1728A"/>
  </w:style>
  <w:style w:type="character" w:customStyle="1" w:styleId="FootnoteTextChar">
    <w:name w:val="Footnote Text Char"/>
    <w:uiPriority w:val="99"/>
    <w:rsid w:val="00C1728A"/>
    <w:rPr>
      <w:sz w:val="18"/>
    </w:rPr>
  </w:style>
  <w:style w:type="character" w:customStyle="1" w:styleId="EndnoteTextChar">
    <w:name w:val="Endnote Text Char"/>
    <w:uiPriority w:val="99"/>
    <w:rsid w:val="00C1728A"/>
    <w:rPr>
      <w:sz w:val="20"/>
    </w:rPr>
  </w:style>
  <w:style w:type="character" w:customStyle="1" w:styleId="11">
    <w:name w:val="Заголовок 1 Знак1"/>
    <w:link w:val="1"/>
    <w:uiPriority w:val="9"/>
    <w:rsid w:val="00C1728A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rsid w:val="00C1728A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sid w:val="00C1728A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sid w:val="00C1728A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sid w:val="00C1728A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C1728A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C1728A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sid w:val="00C1728A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C1728A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hidden/>
    <w:qFormat/>
    <w:rsid w:val="00C1728A"/>
    <w:pPr>
      <w:spacing w:line="1" w:lineRule="atLeast"/>
      <w:outlineLvl w:val="0"/>
    </w:pPr>
    <w:rPr>
      <w:rFonts w:ascii="Times New Roman" w:hAnsi="Times New Roman"/>
      <w:position w:val="-1"/>
      <w:sz w:val="24"/>
      <w:szCs w:val="24"/>
      <w:lang w:eastAsia="ru-RU"/>
    </w:rPr>
  </w:style>
  <w:style w:type="character" w:customStyle="1" w:styleId="a4">
    <w:name w:val="Название Знак"/>
    <w:link w:val="a5"/>
    <w:uiPriority w:val="10"/>
    <w:rsid w:val="00C1728A"/>
    <w:rPr>
      <w:sz w:val="48"/>
      <w:szCs w:val="48"/>
    </w:rPr>
  </w:style>
  <w:style w:type="character" w:customStyle="1" w:styleId="a6">
    <w:name w:val="Подзаголовок Знак"/>
    <w:link w:val="a7"/>
    <w:uiPriority w:val="11"/>
    <w:rsid w:val="00C1728A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rsid w:val="00C1728A"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sid w:val="00C1728A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C1728A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C1728A"/>
    <w:rPr>
      <w:i/>
    </w:rPr>
  </w:style>
  <w:style w:type="paragraph" w:styleId="aa">
    <w:name w:val="header"/>
    <w:basedOn w:val="a"/>
    <w:link w:val="10"/>
    <w:hidden/>
    <w:qFormat/>
    <w:rsid w:val="00C1728A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10">
    <w:name w:val="Верхний колонтитул Знак1"/>
    <w:link w:val="aa"/>
    <w:uiPriority w:val="99"/>
    <w:rsid w:val="00C1728A"/>
  </w:style>
  <w:style w:type="paragraph" w:styleId="ab">
    <w:name w:val="footer"/>
    <w:basedOn w:val="a"/>
    <w:link w:val="12"/>
    <w:hidden/>
    <w:qFormat/>
    <w:rsid w:val="00C1728A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FooterChar">
    <w:name w:val="Footer Char"/>
    <w:uiPriority w:val="99"/>
    <w:rsid w:val="00C1728A"/>
  </w:style>
  <w:style w:type="paragraph" w:styleId="ac">
    <w:name w:val="caption"/>
    <w:basedOn w:val="a"/>
    <w:next w:val="a"/>
    <w:uiPriority w:val="35"/>
    <w:semiHidden/>
    <w:unhideWhenUsed/>
    <w:qFormat/>
    <w:rsid w:val="00C1728A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12">
    <w:name w:val="Нижний колонтитул Знак1"/>
    <w:link w:val="ab"/>
    <w:uiPriority w:val="99"/>
    <w:rsid w:val="00C1728A"/>
  </w:style>
  <w:style w:type="table" w:styleId="ad">
    <w:name w:val="Table Grid"/>
    <w:basedOn w:val="a1"/>
    <w:hidden/>
    <w:uiPriority w:val="39"/>
    <w:qFormat/>
    <w:rsid w:val="00C1728A"/>
    <w:pPr>
      <w:spacing w:line="1" w:lineRule="atLeast"/>
      <w:outlineLvl w:val="0"/>
    </w:pPr>
    <w:rPr>
      <w:position w:val="-1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C1728A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C1728A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rsid w:val="00C1728A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C1728A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C1728A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C1728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C1728A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C1728A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C1728A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e">
    <w:name w:val="Hyperlink"/>
    <w:hidden/>
    <w:qFormat/>
    <w:rsid w:val="00C1728A"/>
    <w:rPr>
      <w:color w:val="0000FF"/>
      <w:position w:val="-1"/>
      <w:u w:val="single"/>
      <w:vertAlign w:val="baseline"/>
    </w:rPr>
  </w:style>
  <w:style w:type="paragraph" w:styleId="af">
    <w:name w:val="footnote text"/>
    <w:basedOn w:val="a"/>
    <w:link w:val="13"/>
    <w:hidden/>
    <w:qFormat/>
    <w:rsid w:val="00C1728A"/>
    <w:rPr>
      <w:sz w:val="20"/>
      <w:szCs w:val="20"/>
    </w:rPr>
  </w:style>
  <w:style w:type="character" w:customStyle="1" w:styleId="13">
    <w:name w:val="Текст сноски Знак1"/>
    <w:link w:val="af"/>
    <w:uiPriority w:val="99"/>
    <w:rsid w:val="00C1728A"/>
    <w:rPr>
      <w:sz w:val="18"/>
    </w:rPr>
  </w:style>
  <w:style w:type="character" w:styleId="af0">
    <w:name w:val="footnote reference"/>
    <w:hidden/>
    <w:qFormat/>
    <w:rsid w:val="00C1728A"/>
    <w:rPr>
      <w:position w:val="-1"/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sid w:val="00C1728A"/>
    <w:pPr>
      <w:spacing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sid w:val="00C1728A"/>
    <w:rPr>
      <w:sz w:val="20"/>
    </w:rPr>
  </w:style>
  <w:style w:type="character" w:styleId="af3">
    <w:name w:val="endnote reference"/>
    <w:uiPriority w:val="99"/>
    <w:semiHidden/>
    <w:unhideWhenUsed/>
    <w:rsid w:val="00C1728A"/>
    <w:rPr>
      <w:vertAlign w:val="superscript"/>
    </w:rPr>
  </w:style>
  <w:style w:type="paragraph" w:styleId="14">
    <w:name w:val="toc 1"/>
    <w:basedOn w:val="a"/>
    <w:next w:val="a"/>
    <w:hidden/>
    <w:qFormat/>
    <w:rsid w:val="00C1728A"/>
  </w:style>
  <w:style w:type="paragraph" w:styleId="23">
    <w:name w:val="toc 2"/>
    <w:basedOn w:val="a"/>
    <w:next w:val="a"/>
    <w:hidden/>
    <w:qFormat/>
    <w:rsid w:val="00C1728A"/>
    <w:pPr>
      <w:ind w:left="240"/>
    </w:pPr>
  </w:style>
  <w:style w:type="paragraph" w:styleId="31">
    <w:name w:val="toc 3"/>
    <w:basedOn w:val="a"/>
    <w:next w:val="a"/>
    <w:uiPriority w:val="39"/>
    <w:unhideWhenUsed/>
    <w:rsid w:val="00C1728A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C1728A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C1728A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C1728A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C1728A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C1728A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C1728A"/>
    <w:pPr>
      <w:spacing w:after="57"/>
      <w:ind w:left="2268"/>
    </w:pPr>
  </w:style>
  <w:style w:type="paragraph" w:styleId="af4">
    <w:name w:val="TOC Heading"/>
    <w:basedOn w:val="1"/>
    <w:next w:val="a"/>
    <w:hidden/>
    <w:qFormat/>
    <w:rsid w:val="00C1728A"/>
    <w:pPr>
      <w:outlineLvl w:val="9"/>
    </w:pPr>
    <w:rPr>
      <w:rFonts w:eastAsia="Times New Roman" w:cs="Times New Roman"/>
    </w:rPr>
  </w:style>
  <w:style w:type="paragraph" w:styleId="af5">
    <w:name w:val="table of figures"/>
    <w:basedOn w:val="a"/>
    <w:next w:val="a"/>
    <w:uiPriority w:val="99"/>
    <w:unhideWhenUsed/>
    <w:rsid w:val="00C1728A"/>
  </w:style>
  <w:style w:type="table" w:customStyle="1" w:styleId="TableNormal">
    <w:name w:val="Table Normal"/>
    <w:rsid w:val="00C1728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Title"/>
    <w:basedOn w:val="a"/>
    <w:next w:val="a"/>
    <w:link w:val="a4"/>
    <w:rsid w:val="00C1728A"/>
    <w:pPr>
      <w:keepNext/>
      <w:keepLines/>
      <w:spacing w:before="480" w:after="120"/>
    </w:pPr>
    <w:rPr>
      <w:b/>
      <w:sz w:val="72"/>
      <w:szCs w:val="72"/>
    </w:rPr>
  </w:style>
  <w:style w:type="paragraph" w:styleId="af6">
    <w:name w:val="List Paragraph"/>
    <w:basedOn w:val="a"/>
    <w:hidden/>
    <w:uiPriority w:val="34"/>
    <w:qFormat/>
    <w:rsid w:val="00C1728A"/>
    <w:pPr>
      <w:ind w:left="720"/>
    </w:pPr>
  </w:style>
  <w:style w:type="paragraph" w:styleId="af7">
    <w:name w:val="Balloon Text"/>
    <w:basedOn w:val="a"/>
    <w:hidden/>
    <w:qFormat/>
    <w:rsid w:val="00C1728A"/>
    <w:rPr>
      <w:rFonts w:ascii="Tahoma" w:hAnsi="Tahoma"/>
      <w:sz w:val="16"/>
      <w:szCs w:val="16"/>
    </w:rPr>
  </w:style>
  <w:style w:type="character" w:customStyle="1" w:styleId="af8">
    <w:name w:val="Текст выноски Знак"/>
    <w:hidden/>
    <w:qFormat/>
    <w:rsid w:val="00C1728A"/>
    <w:rPr>
      <w:rFonts w:ascii="Tahoma" w:hAnsi="Tahoma" w:cs="Tahoma"/>
      <w:position w:val="-1"/>
      <w:sz w:val="16"/>
      <w:szCs w:val="16"/>
      <w:vertAlign w:val="baseline"/>
      <w:lang w:eastAsia="ru-RU"/>
    </w:rPr>
  </w:style>
  <w:style w:type="paragraph" w:customStyle="1" w:styleId="otekstj">
    <w:name w:val="otekstj"/>
    <w:basedOn w:val="a"/>
    <w:hidden/>
    <w:qFormat/>
    <w:rsid w:val="00C1728A"/>
    <w:pPr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a0"/>
    <w:hidden/>
    <w:qFormat/>
    <w:rsid w:val="00C1728A"/>
    <w:rPr>
      <w:position w:val="-1"/>
      <w:vertAlign w:val="baseline"/>
    </w:rPr>
  </w:style>
  <w:style w:type="character" w:customStyle="1" w:styleId="af9">
    <w:name w:val="Верхний колонтитул Знак"/>
    <w:hidden/>
    <w:qFormat/>
    <w:rsid w:val="00C1728A"/>
    <w:rPr>
      <w:rFonts w:ascii="Calibri" w:hAnsi="Calibri"/>
      <w:position w:val="-1"/>
      <w:sz w:val="22"/>
      <w:szCs w:val="22"/>
      <w:vertAlign w:val="baseline"/>
      <w:lang w:val="ru-RU" w:eastAsia="ru-RU" w:bidi="ar-SA"/>
    </w:rPr>
  </w:style>
  <w:style w:type="character" w:customStyle="1" w:styleId="afa">
    <w:name w:val="Нижний колонтитул Знак"/>
    <w:hidden/>
    <w:qFormat/>
    <w:rsid w:val="00C1728A"/>
    <w:rPr>
      <w:rFonts w:ascii="Calibri" w:hAnsi="Calibri"/>
      <w:position w:val="-1"/>
      <w:sz w:val="22"/>
      <w:szCs w:val="22"/>
      <w:vertAlign w:val="baseline"/>
      <w:lang w:val="ru-RU" w:eastAsia="ru-RU" w:bidi="ar-SA"/>
    </w:rPr>
  </w:style>
  <w:style w:type="character" w:customStyle="1" w:styleId="15">
    <w:name w:val="Заголовок 1 Знак"/>
    <w:hidden/>
    <w:qFormat/>
    <w:rsid w:val="00C1728A"/>
    <w:rPr>
      <w:rFonts w:ascii="Cambria" w:hAnsi="Cambria"/>
      <w:b/>
      <w:bCs/>
      <w:color w:val="365F91"/>
      <w:position w:val="-1"/>
      <w:sz w:val="28"/>
      <w:szCs w:val="28"/>
      <w:vertAlign w:val="baseline"/>
      <w:lang w:val="ru-RU" w:eastAsia="ru-RU" w:bidi="ar-SA"/>
    </w:rPr>
  </w:style>
  <w:style w:type="character" w:customStyle="1" w:styleId="24">
    <w:name w:val="Заголовок 2 Знак"/>
    <w:hidden/>
    <w:qFormat/>
    <w:rsid w:val="00C1728A"/>
    <w:rPr>
      <w:rFonts w:ascii="Cambria" w:eastAsia="Times New Roman" w:hAnsi="Cambria" w:cs="Times New Roman"/>
      <w:b/>
      <w:bCs/>
      <w:i/>
      <w:iCs/>
      <w:position w:val="-1"/>
      <w:sz w:val="28"/>
      <w:szCs w:val="28"/>
      <w:vertAlign w:val="baseline"/>
    </w:rPr>
  </w:style>
  <w:style w:type="paragraph" w:styleId="afb">
    <w:name w:val="Normal (Web)"/>
    <w:basedOn w:val="a"/>
    <w:hidden/>
    <w:qFormat/>
    <w:rsid w:val="00C1728A"/>
    <w:pPr>
      <w:spacing w:before="100" w:beforeAutospacing="1" w:after="100" w:afterAutospacing="1"/>
    </w:pPr>
    <w:rPr>
      <w:rFonts w:eastAsia="Times New Roman"/>
    </w:rPr>
  </w:style>
  <w:style w:type="table" w:customStyle="1" w:styleId="16">
    <w:name w:val="Сетка таблицы1"/>
    <w:basedOn w:val="a1"/>
    <w:next w:val="ad"/>
    <w:hidden/>
    <w:qFormat/>
    <w:rsid w:val="00C1728A"/>
    <w:pPr>
      <w:spacing w:line="1" w:lineRule="atLeast"/>
      <w:outlineLvl w:val="0"/>
    </w:pPr>
    <w:rPr>
      <w:rFonts w:cs="Times New Roman"/>
      <w:position w:val="-1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c">
    <w:name w:val="Текст сноски Знак"/>
    <w:hidden/>
    <w:qFormat/>
    <w:rsid w:val="00C1728A"/>
    <w:rPr>
      <w:rFonts w:ascii="Times New Roman" w:hAnsi="Times New Roman"/>
      <w:position w:val="-1"/>
      <w:vertAlign w:val="baseline"/>
    </w:rPr>
  </w:style>
  <w:style w:type="paragraph" w:styleId="a7">
    <w:name w:val="Subtitle"/>
    <w:basedOn w:val="a"/>
    <w:next w:val="a"/>
    <w:link w:val="a6"/>
    <w:rsid w:val="00C1728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StGen0">
    <w:name w:val="StGen0"/>
    <w:basedOn w:val="TableNormal"/>
    <w:rsid w:val="00C1728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character" w:styleId="afd">
    <w:name w:val="annotation reference"/>
    <w:basedOn w:val="a0"/>
    <w:uiPriority w:val="99"/>
    <w:semiHidden/>
    <w:unhideWhenUsed/>
    <w:rsid w:val="00A7162A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A7162A"/>
    <w:pPr>
      <w:spacing w:line="240" w:lineRule="auto"/>
    </w:pPr>
    <w:rPr>
      <w:sz w:val="20"/>
      <w:szCs w:val="20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A7162A"/>
    <w:rPr>
      <w:rFonts w:ascii="Times New Roman" w:hAnsi="Times New Roman"/>
      <w:position w:val="-1"/>
      <w:lang w:eastAsia="ru-RU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A7162A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A7162A"/>
    <w:rPr>
      <w:rFonts w:ascii="Times New Roman" w:hAnsi="Times New Roman"/>
      <w:b/>
      <w:bCs/>
      <w:position w:val="-1"/>
      <w:lang w:eastAsia="ru-RU"/>
    </w:rPr>
  </w:style>
  <w:style w:type="paragraph" w:customStyle="1" w:styleId="Default">
    <w:name w:val="Default"/>
    <w:rsid w:val="0078462E"/>
    <w:pPr>
      <w:autoSpaceDE w:val="0"/>
      <w:autoSpaceDN w:val="0"/>
      <w:adjustRightInd w:val="0"/>
    </w:pPr>
    <w:rPr>
      <w:rFonts w:ascii="Symbol" w:eastAsiaTheme="minorHAnsi" w:hAnsi="Symbol" w:cs="Symbo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customXml" Target="../customXml/item4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emf"/><Relationship Id="rId19" Type="http://schemas.openxmlformats.org/officeDocument/2006/relationships/customXml" Target="../customXml/item2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ERqV6AUeOqS2jZndAjbhL9YEU9Q==">AMUW2mUvpkaqgSHkX5oafMg6G5c6RQP+Zv8k7aQBBjkyajydQwmxZFt38eU/zXwJebBFtNGiA32XW/M9jGb+JlKaFKquj1smIzanzcLZEz2/vgI/J//crSLwFHmEAKtqB/qml6NVYvwZyNhHQLIfdcd0kZSZo5Tk8W2ZqQ6ULKW0MgAECFND3oVFdWgTpUiBFv+LCQqtMvqFwLEWvaiVUShFpXCSEi6LUlSUqaM20pkQ38qm0ifFGfQ=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14DABF6-4354-4225-A530-642B8646200E}"/>
</file>

<file path=customXml/itemProps3.xml><?xml version="1.0" encoding="utf-8"?>
<ds:datastoreItem xmlns:ds="http://schemas.openxmlformats.org/officeDocument/2006/customXml" ds:itemID="{BEE97D71-E73C-4A5C-B72E-0A8A68FC1C5A}"/>
</file>

<file path=customXml/itemProps4.xml><?xml version="1.0" encoding="utf-8"?>
<ds:datastoreItem xmlns:ds="http://schemas.openxmlformats.org/officeDocument/2006/customXml" ds:itemID="{86CEDB19-C743-46DE-A5CC-B2167FA7E64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2792</Words>
  <Characters>15916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Петровна Овчинникова</dc:creator>
  <cp:lastModifiedBy>Райбулов Сергей Петрович</cp:lastModifiedBy>
  <cp:revision>2</cp:revision>
  <dcterms:created xsi:type="dcterms:W3CDTF">2025-02-27T09:54:00Z</dcterms:created>
  <dcterms:modified xsi:type="dcterms:W3CDTF">2025-02-27T09:54:00Z</dcterms:modified>
</cp:coreProperties>
</file>